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40832" behindDoc="0" locked="0" layoutInCell="1" allowOverlap="1" wp14:anchorId="60B3D012" wp14:editId="58ED133A">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4E3B34" w:rsidRPr="00CF6A99" w:rsidRDefault="004E3B34"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42880" behindDoc="0" locked="0" layoutInCell="1" allowOverlap="1" wp14:anchorId="1F21A610" wp14:editId="1A077728">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7D216693" w:rsidR="004E3B34" w:rsidRDefault="00E7616A"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Diciembre</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7D216693" w:rsidR="004E3B34" w:rsidRDefault="00E7616A"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Diciembre</w:t>
                      </w:r>
                      <w:r w:rsidR="004E3B34">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2023</w:t>
                      </w:r>
                    </w:p>
                    <w:p w14:paraId="7847E3F0" w14:textId="77777777" w:rsidR="004E3B34" w:rsidRPr="00CF6A99" w:rsidRDefault="004E3B34"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41856" behindDoc="0" locked="0" layoutInCell="1" allowOverlap="1" wp14:anchorId="544E24FF" wp14:editId="2B730044">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4E3B34" w:rsidRPr="00CF6A99" w:rsidRDefault="004E3B34"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1D99DC89" w14:textId="4FE991DE" w:rsidR="00445A15" w:rsidRPr="00A002F3" w:rsidRDefault="001C2AA3" w:rsidP="001C2AA3">
      <w:pPr>
        <w:jc w:val="center"/>
        <w:rPr>
          <w:rFonts w:ascii="Cambria" w:hAnsi="Cambria" w:cs="Arial"/>
          <w:sz w:val="24"/>
          <w:szCs w:val="24"/>
          <w:lang w:val="es-ES" w:eastAsia="es-ES"/>
        </w:rPr>
      </w:pPr>
      <w:r>
        <w:rPr>
          <w:b/>
          <w:noProof/>
          <w:sz w:val="24"/>
          <w:szCs w:val="24"/>
          <w:lang w:eastAsia="es-MX"/>
        </w:rPr>
        <w:lastRenderedPageBreak/>
        <mc:AlternateContent>
          <mc:Choice Requires="wps">
            <w:drawing>
              <wp:anchor distT="0" distB="0" distL="114300" distR="114300" simplePos="0" relativeHeight="251643904" behindDoc="0" locked="0" layoutInCell="1" allowOverlap="1" wp14:anchorId="4E8DE496" wp14:editId="75DDF629">
                <wp:simplePos x="0" y="0"/>
                <wp:positionH relativeFrom="column">
                  <wp:posOffset>765308</wp:posOffset>
                </wp:positionH>
                <wp:positionV relativeFrom="paragraph">
                  <wp:posOffset>206</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DE496" id="6 Rectángulo redondeado" o:spid="_x0000_s1029" style="position:absolute;left:0;text-align:left;margin-left:60.25pt;margin-top:0;width:409.5pt;height:3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" fillcolor="#bfbfbf [2412]" strokecolor="black [3213]" strokeweight="1pt">
                <v:textbox>
                  <w:txbxContent>
                    <w:p w14:paraId="21FF082E" w14:textId="6D821772" w:rsidR="004E3B34" w:rsidRPr="009E3D9F" w:rsidRDefault="004E3B34" w:rsidP="001C2AA3">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a</w:t>
                      </w:r>
                      <w:r w:rsidRPr="009E3D9F">
                        <w:rPr>
                          <w:rFonts w:ascii="Arial" w:hAnsi="Arial" w:cs="Arial"/>
                          <w:b/>
                          <w:color w:val="000000" w:themeColor="text1"/>
                          <w:sz w:val="32"/>
                          <w:szCs w:val="32"/>
                        </w:rPr>
                        <w:t>) NOTAS DE GESTIÓN ADMINISTRATIVA</w:t>
                      </w:r>
                    </w:p>
                  </w:txbxContent>
                </v:textbox>
                <w10:wrap type="through"/>
              </v:roundrect>
            </w:pict>
          </mc:Fallback>
        </mc:AlternateContent>
      </w:r>
    </w:p>
    <w:p w14:paraId="32AE3854" w14:textId="3103AB56" w:rsidR="00CF6A99" w:rsidRDefault="00CF6A99" w:rsidP="00E0382D">
      <w:pPr>
        <w:pStyle w:val="Texto"/>
        <w:spacing w:after="120"/>
        <w:ind w:firstLine="0"/>
        <w:rPr>
          <w:b/>
          <w:szCs w:val="18"/>
        </w:rPr>
      </w:pPr>
    </w:p>
    <w:p w14:paraId="74A52ECF" w14:textId="77777777" w:rsidR="00B250DA" w:rsidRDefault="00B250DA" w:rsidP="00E0382D">
      <w:pPr>
        <w:pStyle w:val="Texto"/>
        <w:spacing w:after="120"/>
        <w:ind w:firstLine="0"/>
        <w:rPr>
          <w:b/>
          <w:szCs w:val="18"/>
        </w:rPr>
      </w:pPr>
    </w:p>
    <w:p w14:paraId="0001AD78" w14:textId="77777777" w:rsidR="00B250DA" w:rsidRDefault="00B250DA" w:rsidP="00E0382D">
      <w:pPr>
        <w:pStyle w:val="Texto"/>
        <w:spacing w:after="120"/>
        <w:ind w:firstLine="0"/>
        <w:rPr>
          <w:b/>
          <w:szCs w:val="18"/>
        </w:rPr>
      </w:pPr>
    </w:p>
    <w:p w14:paraId="035C217A" w14:textId="5AEE7D47" w:rsidR="001C2AA3" w:rsidRDefault="001C2AA3" w:rsidP="00B250DA">
      <w:pPr>
        <w:pStyle w:val="Texto"/>
        <w:spacing w:after="120"/>
        <w:ind w:left="567" w:firstLine="0"/>
        <w:rPr>
          <w:b/>
          <w:szCs w:val="18"/>
        </w:rPr>
      </w:pPr>
    </w:p>
    <w:p w14:paraId="211532EB" w14:textId="77777777" w:rsidR="006D6816" w:rsidRPr="00571F4C" w:rsidRDefault="006D6816" w:rsidP="00B250DA">
      <w:pPr>
        <w:pStyle w:val="Texto"/>
        <w:numPr>
          <w:ilvl w:val="0"/>
          <w:numId w:val="4"/>
        </w:numPr>
        <w:spacing w:after="120"/>
        <w:ind w:left="567"/>
        <w:rPr>
          <w:b/>
          <w:sz w:val="24"/>
          <w:szCs w:val="24"/>
        </w:rPr>
      </w:pPr>
      <w:r w:rsidRPr="004A7697">
        <w:rPr>
          <w:b/>
          <w:sz w:val="24"/>
          <w:szCs w:val="24"/>
          <w:lang w:val="es-MX"/>
        </w:rPr>
        <w:t>Autorización e Historia</w:t>
      </w:r>
    </w:p>
    <w:p w14:paraId="454F2016" w14:textId="77777777" w:rsidR="006D6816" w:rsidRPr="00571F4C" w:rsidRDefault="006D6816" w:rsidP="00B250DA">
      <w:pPr>
        <w:pStyle w:val="Texto"/>
        <w:spacing w:after="120"/>
        <w:ind w:left="567" w:firstLine="0"/>
        <w:rPr>
          <w:b/>
          <w:sz w:val="24"/>
          <w:szCs w:val="24"/>
        </w:rPr>
      </w:pPr>
    </w:p>
    <w:p w14:paraId="078ED29C" w14:textId="77777777" w:rsidR="006D6816" w:rsidRDefault="006D6816" w:rsidP="00B250DA">
      <w:pPr>
        <w:pStyle w:val="Texto"/>
        <w:numPr>
          <w:ilvl w:val="0"/>
          <w:numId w:val="5"/>
        </w:numPr>
        <w:spacing w:after="120" w:line="360" w:lineRule="auto"/>
        <w:ind w:left="567"/>
        <w:rPr>
          <w:rFonts w:eastAsia="Cambria"/>
          <w:sz w:val="22"/>
          <w:szCs w:val="22"/>
          <w:lang w:val="es-MX" w:eastAsia="en-US"/>
        </w:rPr>
      </w:pPr>
      <w:r w:rsidRPr="00E84B1C">
        <w:rPr>
          <w:rFonts w:eastAsia="Cambria"/>
          <w:sz w:val="22"/>
          <w:szCs w:val="22"/>
          <w:lang w:val="es-MX" w:eastAsia="en-US"/>
        </w:rPr>
        <w:t xml:space="preserve">Con fecha  20 de Octubre de 1998 se celebró </w:t>
      </w:r>
      <w:r>
        <w:rPr>
          <w:rFonts w:eastAsia="Cambria"/>
          <w:sz w:val="22"/>
          <w:szCs w:val="22"/>
          <w:lang w:val="es-MX" w:eastAsia="en-US"/>
        </w:rPr>
        <w:t>la</w:t>
      </w:r>
      <w:r w:rsidRPr="00E84B1C">
        <w:rPr>
          <w:rFonts w:eastAsia="Cambria"/>
          <w:sz w:val="22"/>
          <w:szCs w:val="22"/>
          <w:lang w:val="es-MX" w:eastAsia="en-US"/>
        </w:rPr>
        <w:t xml:space="preserve"> </w:t>
      </w:r>
      <w:r>
        <w:rPr>
          <w:rFonts w:eastAsia="Cambria"/>
          <w:sz w:val="22"/>
          <w:szCs w:val="22"/>
          <w:lang w:val="es-MX" w:eastAsia="en-US"/>
        </w:rPr>
        <w:t>S</w:t>
      </w:r>
      <w:r w:rsidRPr="00E84B1C">
        <w:rPr>
          <w:rFonts w:eastAsia="Cambria"/>
          <w:sz w:val="22"/>
          <w:szCs w:val="22"/>
          <w:lang w:val="es-MX" w:eastAsia="en-US"/>
        </w:rPr>
        <w:t>esión de Cabildo, para someter a consideración  la propuesta que hará el Presidente Municipal por la cual se autorice la solicitud que formulo la Secretaria</w:t>
      </w:r>
      <w:r w:rsidRPr="00571F4C">
        <w:rPr>
          <w:rFonts w:eastAsia="Cambria"/>
          <w:sz w:val="22"/>
          <w:szCs w:val="22"/>
          <w:lang w:val="es-MX" w:eastAsia="en-US"/>
        </w:rPr>
        <w:t xml:space="preserve"> de Hacienda y Crédito Público,</w:t>
      </w:r>
      <w:r>
        <w:rPr>
          <w:rFonts w:eastAsia="Cambria"/>
          <w:sz w:val="22"/>
          <w:szCs w:val="22"/>
          <w:lang w:val="es-MX" w:eastAsia="en-US"/>
        </w:rPr>
        <w:t xml:space="preserve"> para que</w:t>
      </w:r>
      <w:r w:rsidRPr="00571F4C">
        <w:rPr>
          <w:rFonts w:eastAsia="Cambria"/>
          <w:sz w:val="22"/>
          <w:szCs w:val="22"/>
          <w:lang w:val="es-MX" w:eastAsia="en-US"/>
        </w:rPr>
        <w:t xml:space="preserve"> se modifique la denominación o razón social del Ayuntamiento de Mérida, de Tesorería Municipal de Mérida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 xml:space="preserve">N,  el Presidente Municipal dio lectura a un escrito dirigido al </w:t>
      </w:r>
      <w:r>
        <w:rPr>
          <w:rFonts w:eastAsia="Cambria"/>
          <w:sz w:val="22"/>
          <w:szCs w:val="22"/>
          <w:lang w:val="es-MX" w:eastAsia="en-US"/>
        </w:rPr>
        <w:t>C</w:t>
      </w:r>
      <w:r w:rsidRPr="00571F4C">
        <w:rPr>
          <w:rFonts w:eastAsia="Cambria"/>
          <w:sz w:val="22"/>
          <w:szCs w:val="22"/>
          <w:lang w:val="es-MX" w:eastAsia="en-US"/>
        </w:rPr>
        <w:t>abildo, que en su parte conducente autoriza al Ayuntamiento de Mérida a presentar ante la Secretaria de Hacienda y Crédito Público el formulario de cambio de denominación o razón social a MUNICIPIO DE M</w:t>
      </w:r>
      <w:r>
        <w:rPr>
          <w:rFonts w:eastAsia="Cambria"/>
          <w:sz w:val="22"/>
          <w:szCs w:val="22"/>
          <w:lang w:val="es-MX" w:eastAsia="en-US"/>
        </w:rPr>
        <w:t>É</w:t>
      </w:r>
      <w:r w:rsidRPr="00571F4C">
        <w:rPr>
          <w:rFonts w:eastAsia="Cambria"/>
          <w:sz w:val="22"/>
          <w:szCs w:val="22"/>
          <w:lang w:val="es-MX" w:eastAsia="en-US"/>
        </w:rPr>
        <w:t>RIDA YUCAT</w:t>
      </w:r>
      <w:r>
        <w:rPr>
          <w:rFonts w:eastAsia="Cambria"/>
          <w:sz w:val="22"/>
          <w:szCs w:val="22"/>
          <w:lang w:val="es-MX" w:eastAsia="en-US"/>
        </w:rPr>
        <w:t>Á</w:t>
      </w:r>
      <w:r w:rsidRPr="00571F4C">
        <w:rPr>
          <w:rFonts w:eastAsia="Cambria"/>
          <w:sz w:val="22"/>
          <w:szCs w:val="22"/>
          <w:lang w:val="es-MX" w:eastAsia="en-US"/>
        </w:rPr>
        <w:t>N,  siendo aprobado por unanimidad de votos.</w:t>
      </w:r>
    </w:p>
    <w:p w14:paraId="0D3267F7" w14:textId="77777777" w:rsidR="006D6816" w:rsidRPr="00FE72A4" w:rsidRDefault="006D6816" w:rsidP="00B250DA">
      <w:pPr>
        <w:pStyle w:val="Texto"/>
        <w:numPr>
          <w:ilvl w:val="0"/>
          <w:numId w:val="5"/>
        </w:numPr>
        <w:spacing w:after="120" w:line="360" w:lineRule="auto"/>
        <w:ind w:left="567"/>
        <w:rPr>
          <w:rFonts w:eastAsia="Cambria"/>
          <w:sz w:val="22"/>
          <w:szCs w:val="22"/>
          <w:lang w:val="es-MX" w:eastAsia="en-US"/>
        </w:rPr>
      </w:pPr>
      <w:r w:rsidRPr="00FE72A4">
        <w:rPr>
          <w:rFonts w:eastAsia="Cambria"/>
          <w:sz w:val="22"/>
          <w:szCs w:val="22"/>
        </w:rPr>
        <w:t xml:space="preserve">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 </w:t>
      </w:r>
    </w:p>
    <w:p w14:paraId="61CB3888"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Ente como Municipio del Estado de Yucatán goza de autonomía plena para gobernar y administrar los asuntos propios, en los términos de la Constitución Política de los Estados Unidos Mexicanos y la particular del Estado</w:t>
      </w:r>
      <w:r>
        <w:rPr>
          <w:rFonts w:eastAsia="Cambria"/>
          <w:sz w:val="22"/>
          <w:szCs w:val="22"/>
        </w:rPr>
        <w:t xml:space="preserve">; </w:t>
      </w:r>
      <w:r w:rsidRPr="00571F4C">
        <w:rPr>
          <w:rFonts w:eastAsia="Cambria"/>
          <w:sz w:val="22"/>
          <w:szCs w:val="22"/>
        </w:rPr>
        <w:t>y es gobernado por un Ayuntamiento de elección popular de conformidad al artículo 115 de la Constitución Política de los Estados Unidos Mexicanos, y el artículo 21 de la Ley de Gobierno de los Municipios del Estado de Yucatán</w:t>
      </w:r>
    </w:p>
    <w:p w14:paraId="4C44B663" w14:textId="77777777" w:rsidR="006D6816" w:rsidRDefault="006D6816" w:rsidP="00B250DA">
      <w:pPr>
        <w:pStyle w:val="Texto"/>
        <w:tabs>
          <w:tab w:val="left" w:pos="2712"/>
        </w:tabs>
        <w:spacing w:after="120" w:line="360" w:lineRule="auto"/>
        <w:ind w:left="567" w:firstLine="0"/>
        <w:rPr>
          <w:rFonts w:eastAsia="Cambria"/>
          <w:sz w:val="22"/>
          <w:szCs w:val="22"/>
        </w:rPr>
      </w:pPr>
      <w:r w:rsidRPr="00571F4C">
        <w:rPr>
          <w:rFonts w:eastAsia="Cambria"/>
          <w:sz w:val="22"/>
          <w:szCs w:val="22"/>
        </w:rPr>
        <w:t>El Municipio de Mérida Yucatán</w:t>
      </w:r>
      <w:r>
        <w:rPr>
          <w:rFonts w:eastAsia="Cambria"/>
          <w:sz w:val="22"/>
          <w:szCs w:val="22"/>
        </w:rPr>
        <w:t>,</w:t>
      </w:r>
      <w:r w:rsidRPr="00571F4C">
        <w:rPr>
          <w:rFonts w:eastAsia="Cambria"/>
          <w:sz w:val="22"/>
          <w:szCs w:val="22"/>
        </w:rPr>
        <w:t xml:space="preserve"> es un </w:t>
      </w:r>
      <w:r>
        <w:rPr>
          <w:rFonts w:eastAsia="Cambria"/>
          <w:sz w:val="22"/>
          <w:szCs w:val="22"/>
        </w:rPr>
        <w:t>Contribuyente con Régimen Fiscal</w:t>
      </w:r>
      <w:r w:rsidRPr="00571F4C">
        <w:rPr>
          <w:rFonts w:eastAsia="Cambria"/>
          <w:sz w:val="22"/>
          <w:szCs w:val="22"/>
        </w:rPr>
        <w:t xml:space="preserve"> de Persona Moral con Fines no Lucrativos</w:t>
      </w:r>
      <w:r>
        <w:rPr>
          <w:rFonts w:eastAsia="Cambria"/>
          <w:sz w:val="22"/>
          <w:szCs w:val="22"/>
        </w:rPr>
        <w:t xml:space="preserve"> y su actividad económica es la Administración Pública Municipal en General.</w:t>
      </w:r>
    </w:p>
    <w:p w14:paraId="0315CCE9" w14:textId="77777777" w:rsidR="006D6816" w:rsidRDefault="006D6816" w:rsidP="006D6816">
      <w:pPr>
        <w:pStyle w:val="Texto"/>
        <w:spacing w:after="120" w:line="360" w:lineRule="auto"/>
        <w:ind w:firstLine="0"/>
        <w:rPr>
          <w:rFonts w:eastAsia="Cambria"/>
          <w:sz w:val="22"/>
          <w:szCs w:val="22"/>
        </w:rPr>
      </w:pPr>
    </w:p>
    <w:p w14:paraId="7662AB0F" w14:textId="77777777" w:rsidR="006D6816" w:rsidRPr="00571F4C" w:rsidRDefault="006D6816" w:rsidP="006D6816">
      <w:pPr>
        <w:pStyle w:val="Texto"/>
        <w:spacing w:after="120" w:line="360" w:lineRule="auto"/>
        <w:rPr>
          <w:rFonts w:eastAsia="Cambria"/>
          <w:sz w:val="22"/>
          <w:szCs w:val="22"/>
        </w:rPr>
      </w:pPr>
    </w:p>
    <w:p w14:paraId="424942EE" w14:textId="77777777" w:rsidR="006D6816" w:rsidRPr="004A7697" w:rsidRDefault="006D6816" w:rsidP="006D6816">
      <w:pPr>
        <w:pStyle w:val="Prrafodelista"/>
        <w:numPr>
          <w:ilvl w:val="0"/>
          <w:numId w:val="4"/>
        </w:numPr>
        <w:spacing w:line="360" w:lineRule="auto"/>
        <w:jc w:val="both"/>
        <w:rPr>
          <w:rFonts w:ascii="Arial" w:eastAsia="Cambria" w:hAnsi="Arial" w:cs="Arial"/>
          <w:b/>
          <w:sz w:val="24"/>
          <w:szCs w:val="24"/>
        </w:rPr>
      </w:pPr>
      <w:r w:rsidRPr="004A7697">
        <w:rPr>
          <w:b/>
          <w:sz w:val="24"/>
          <w:szCs w:val="24"/>
        </w:rPr>
        <w:lastRenderedPageBreak/>
        <w:t>Panorama Económico y Financiero</w:t>
      </w:r>
    </w:p>
    <w:p w14:paraId="0F998532" w14:textId="77777777" w:rsidR="006D6816" w:rsidRDefault="006D6816" w:rsidP="00B250DA">
      <w:pPr>
        <w:pStyle w:val="Prrafodelista"/>
        <w:spacing w:line="276" w:lineRule="auto"/>
        <w:ind w:left="709"/>
        <w:jc w:val="both"/>
      </w:pPr>
    </w:p>
    <w:p w14:paraId="0F9795C0" w14:textId="77777777" w:rsidR="006D6816" w:rsidRPr="00C83F2B" w:rsidRDefault="006D6816" w:rsidP="006D6816">
      <w:pPr>
        <w:pStyle w:val="Prrafodelista"/>
        <w:spacing w:after="0" w:line="360" w:lineRule="auto"/>
        <w:ind w:left="426"/>
        <w:contextualSpacing w:val="0"/>
        <w:jc w:val="both"/>
        <w:rPr>
          <w:rFonts w:ascii="Arial" w:eastAsia="Cambria" w:hAnsi="Arial" w:cs="Arial"/>
        </w:rPr>
      </w:pPr>
      <w:r>
        <w:rPr>
          <w:rFonts w:ascii="Arial" w:eastAsia="Cambria" w:hAnsi="Arial" w:cs="Arial"/>
        </w:rPr>
        <w:t xml:space="preserve">Con fecha 23 de noviembre de 2022 mediante sesión del Honorable Cabildo, se somete y aprueba la </w:t>
      </w:r>
      <w:r w:rsidRPr="00352FC0">
        <w:rPr>
          <w:rFonts w:ascii="Arial" w:eastAsia="Cambria" w:hAnsi="Arial" w:cs="Arial"/>
        </w:rPr>
        <w:t>Ley de Ingresos</w:t>
      </w:r>
      <w:r>
        <w:rPr>
          <w:rFonts w:ascii="Arial" w:eastAsia="Cambria" w:hAnsi="Arial" w:cs="Arial"/>
        </w:rPr>
        <w:t xml:space="preserve"> y la </w:t>
      </w:r>
      <w:r w:rsidRPr="00352FC0">
        <w:rPr>
          <w:rFonts w:ascii="Arial" w:eastAsia="Cambria" w:hAnsi="Arial" w:cs="Arial"/>
        </w:rPr>
        <w:t>Ley de Hacienda d</w:t>
      </w:r>
      <w:r>
        <w:rPr>
          <w:rFonts w:ascii="Arial" w:eastAsia="Cambria" w:hAnsi="Arial" w:cs="Arial"/>
        </w:rPr>
        <w:t>el Municipio de Mérida, Yucatán para el ejercicio 2023.</w:t>
      </w:r>
    </w:p>
    <w:p w14:paraId="45589E46" w14:textId="77777777" w:rsidR="006D6816" w:rsidRDefault="006D6816" w:rsidP="006D6816">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Publicada en el Diario Oficial del Gobierno del Estado de fecha 28 de diciembre de 2022, mediante decreto Número 582/2022.</w:t>
      </w:r>
    </w:p>
    <w:p w14:paraId="2862CC83" w14:textId="29A6D79D" w:rsidR="006D6816" w:rsidRDefault="006D6816" w:rsidP="006E391C">
      <w:pPr>
        <w:pStyle w:val="Prrafodelista"/>
        <w:spacing w:after="0" w:line="360" w:lineRule="auto"/>
        <w:ind w:left="426"/>
        <w:contextualSpacing w:val="0"/>
        <w:jc w:val="both"/>
        <w:rPr>
          <w:rFonts w:ascii="Arial" w:eastAsia="Cambria" w:hAnsi="Arial" w:cs="Arial"/>
        </w:rPr>
      </w:pPr>
      <w:r w:rsidRPr="00647A3C">
        <w:rPr>
          <w:rFonts w:ascii="Arial" w:eastAsia="Cambria" w:hAnsi="Arial" w:cs="Arial"/>
        </w:rPr>
        <w:t xml:space="preserve">Los ingresos que el Municipio de Mérida percibirá </w:t>
      </w:r>
      <w:r>
        <w:rPr>
          <w:rFonts w:ascii="Arial" w:eastAsia="Cambria" w:hAnsi="Arial" w:cs="Arial"/>
        </w:rPr>
        <w:t>durante el ejercicio fiscal 2023 es por un importe de $ 5,384,355,101.00 (Cinco Mil, Trescientos Ochenta y Cuatro Millones, Trescientos Cincuenta y Cinco Mil Ciento Un Pesos 00/100 M.N).</w:t>
      </w:r>
    </w:p>
    <w:p w14:paraId="00AA634D" w14:textId="77777777" w:rsidR="006E391C" w:rsidRPr="006E391C" w:rsidRDefault="006E391C" w:rsidP="006E391C">
      <w:pPr>
        <w:pStyle w:val="Prrafodelista"/>
        <w:spacing w:after="0" w:line="360" w:lineRule="auto"/>
        <w:ind w:left="426"/>
        <w:contextualSpacing w:val="0"/>
        <w:jc w:val="both"/>
        <w:rPr>
          <w:rFonts w:ascii="Arial" w:eastAsia="Cambria" w:hAnsi="Arial" w:cs="Arial"/>
        </w:rPr>
      </w:pPr>
    </w:p>
    <w:p w14:paraId="714C79C1" w14:textId="77777777" w:rsidR="006D6816" w:rsidRDefault="006D6816" w:rsidP="006D6816">
      <w:pPr>
        <w:spacing w:after="0" w:line="360" w:lineRule="auto"/>
        <w:ind w:left="426"/>
        <w:jc w:val="both"/>
        <w:rPr>
          <w:rFonts w:ascii="Arial" w:eastAsia="Cambria" w:hAnsi="Arial" w:cs="Arial"/>
        </w:rPr>
      </w:pPr>
      <w:r w:rsidRPr="00B46C96">
        <w:rPr>
          <w:rFonts w:ascii="Arial" w:eastAsia="Cambria" w:hAnsi="Arial" w:cs="Arial"/>
        </w:rPr>
        <w:t>El presupuesto de Egresos, el Programa Operativo Anual (POA) y el tabulador de remuneraciones para el ejercicio 2023, fue aprobado el 15 de diciembre de 2022 por el Cabildo y publicado en la Gaceta Municipal No. 2020 el 29 de diciembre de 2022, con fundamento en el Artículo 144 de la Ley de Gobierno de los Municipios del Estado de Yucatán, Artículos 187,188 y 189 de la Ley del Presupuesto y Contabilidad Gubernamental del Estado de Yucatán.</w:t>
      </w:r>
      <w:r>
        <w:rPr>
          <w:rFonts w:ascii="Arial" w:eastAsia="Cambria" w:hAnsi="Arial" w:cs="Arial"/>
        </w:rPr>
        <w:t xml:space="preserve"> 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que regirá del uno de enero a</w:t>
      </w:r>
      <w:r>
        <w:rPr>
          <w:rFonts w:ascii="Arial" w:eastAsia="Cambria" w:hAnsi="Arial" w:cs="Arial"/>
        </w:rPr>
        <w:t>l treinta y uno de diciembre de dos mil veintitrés, que importa la cantidad de $5,384,355,101.00 (Son: Cinco Mil Trescientos Ochenta y Cuatro Millones Trescientos Cincuenta y Cinco Mil Ciento Un</w:t>
      </w:r>
      <w:r w:rsidRPr="00B8624A">
        <w:rPr>
          <w:rFonts w:ascii="Arial" w:eastAsia="Cambria" w:hAnsi="Arial" w:cs="Arial"/>
        </w:rPr>
        <w:t xml:space="preserve"> </w:t>
      </w:r>
      <w:r>
        <w:rPr>
          <w:rFonts w:ascii="Arial" w:eastAsia="Cambria" w:hAnsi="Arial" w:cs="Arial"/>
        </w:rPr>
        <w:t>Pesos 00/100 M.N)</w:t>
      </w:r>
    </w:p>
    <w:p w14:paraId="0AD2163A" w14:textId="77777777" w:rsidR="006E41F1" w:rsidRDefault="006E41F1" w:rsidP="006D6816">
      <w:pPr>
        <w:spacing w:after="0" w:line="360" w:lineRule="auto"/>
        <w:ind w:left="426"/>
        <w:jc w:val="both"/>
        <w:rPr>
          <w:rFonts w:ascii="Arial" w:eastAsia="Cambria" w:hAnsi="Arial" w:cs="Arial"/>
        </w:rPr>
      </w:pPr>
    </w:p>
    <w:p w14:paraId="1DE7DBD9" w14:textId="77777777" w:rsidR="006D6816" w:rsidRPr="004A7697" w:rsidRDefault="006D6816" w:rsidP="006D6816">
      <w:pPr>
        <w:pStyle w:val="Texto"/>
        <w:spacing w:after="120"/>
        <w:ind w:firstLine="0"/>
        <w:rPr>
          <w:b/>
          <w:sz w:val="24"/>
          <w:szCs w:val="24"/>
          <w:lang w:val="es-MX"/>
        </w:rPr>
      </w:pPr>
    </w:p>
    <w:p w14:paraId="62E9DBB0" w14:textId="77777777" w:rsidR="006D6816" w:rsidRPr="00033BA8" w:rsidRDefault="006D6816" w:rsidP="006D6816">
      <w:pPr>
        <w:pStyle w:val="Texto"/>
        <w:numPr>
          <w:ilvl w:val="0"/>
          <w:numId w:val="4"/>
        </w:numPr>
        <w:spacing w:after="120"/>
        <w:rPr>
          <w:b/>
          <w:sz w:val="24"/>
          <w:szCs w:val="24"/>
        </w:rPr>
      </w:pPr>
      <w:r w:rsidRPr="00033BA8">
        <w:rPr>
          <w:b/>
          <w:sz w:val="24"/>
          <w:szCs w:val="24"/>
          <w:lang w:val="es-MX"/>
        </w:rPr>
        <w:t>Organización y Objeto Social</w:t>
      </w:r>
    </w:p>
    <w:p w14:paraId="409DD032" w14:textId="77777777" w:rsidR="006D6816" w:rsidRDefault="006D6816" w:rsidP="006D6816">
      <w:pPr>
        <w:pStyle w:val="Texto"/>
        <w:spacing w:after="120"/>
        <w:rPr>
          <w:b/>
          <w:sz w:val="24"/>
          <w:szCs w:val="24"/>
        </w:rPr>
      </w:pPr>
    </w:p>
    <w:p w14:paraId="0148DF2A" w14:textId="77777777" w:rsidR="006D6816" w:rsidRDefault="006D6816" w:rsidP="006D6816">
      <w:pPr>
        <w:pStyle w:val="Texto"/>
        <w:numPr>
          <w:ilvl w:val="0"/>
          <w:numId w:val="9"/>
        </w:numPr>
        <w:spacing w:after="120" w:line="360" w:lineRule="auto"/>
        <w:ind w:left="993"/>
        <w:rPr>
          <w:rFonts w:eastAsia="Cambria"/>
          <w:sz w:val="22"/>
          <w:szCs w:val="22"/>
          <w:lang w:val="es-MX" w:eastAsia="en-US"/>
        </w:rPr>
      </w:pPr>
      <w:r>
        <w:rPr>
          <w:rFonts w:eastAsia="Cambria"/>
          <w:sz w:val="22"/>
          <w:szCs w:val="22"/>
          <w:lang w:val="es-MX" w:eastAsia="en-US"/>
        </w:rPr>
        <w:t xml:space="preserve">Atender </w:t>
      </w:r>
      <w:r w:rsidRPr="00F20D06">
        <w:rPr>
          <w:rFonts w:eastAsia="Cambria"/>
          <w:sz w:val="22"/>
          <w:szCs w:val="22"/>
          <w:lang w:val="es-MX" w:eastAsia="en-US"/>
        </w:rPr>
        <w:t>las necesidades sociales de sus habitantes dentro de su ámbito jurisdiccional, procurando el desarrollo integ</w:t>
      </w:r>
      <w:r>
        <w:rPr>
          <w:rFonts w:eastAsia="Cambria"/>
          <w:sz w:val="22"/>
          <w:szCs w:val="22"/>
          <w:lang w:val="es-MX" w:eastAsia="en-US"/>
        </w:rPr>
        <w:t>ral y sustentable.</w:t>
      </w:r>
    </w:p>
    <w:p w14:paraId="74A5A38F" w14:textId="5BFDE935" w:rsidR="006D6816" w:rsidRDefault="006D6816" w:rsidP="006E391C">
      <w:pPr>
        <w:pStyle w:val="Texto"/>
        <w:spacing w:after="120" w:line="360" w:lineRule="auto"/>
        <w:ind w:left="1008" w:firstLine="0"/>
        <w:rPr>
          <w:rFonts w:eastAsia="Cambria"/>
          <w:sz w:val="22"/>
          <w:szCs w:val="22"/>
          <w:lang w:val="es-MX" w:eastAsia="en-US"/>
        </w:rPr>
      </w:pPr>
      <w:r w:rsidRPr="005C24C0">
        <w:rPr>
          <w:rFonts w:eastAsia="Cambria"/>
          <w:sz w:val="22"/>
          <w:szCs w:val="22"/>
          <w:lang w:val="es-MX" w:eastAsia="en-US"/>
        </w:rPr>
        <w:t>Lograr una ciudad creativa, inclusiva e innovadora, que sea un referente en materia de desarrollo sustentable en los aspectos económicos, urbanos, culturales, sociales y de movilidad, con una ciudadanía más participativa tanto en la decisión como en el esfuerzo por constituirse en una sociedad mejor.</w:t>
      </w:r>
    </w:p>
    <w:p w14:paraId="36E86E5F" w14:textId="0DDEFD5E" w:rsidR="006E391C" w:rsidRDefault="006E391C" w:rsidP="006E391C">
      <w:pPr>
        <w:pStyle w:val="Texto"/>
        <w:spacing w:after="120" w:line="360" w:lineRule="auto"/>
        <w:ind w:left="1008" w:firstLine="0"/>
        <w:rPr>
          <w:rFonts w:eastAsia="Cambria"/>
          <w:sz w:val="22"/>
          <w:szCs w:val="22"/>
          <w:lang w:val="es-MX" w:eastAsia="en-US"/>
        </w:rPr>
      </w:pPr>
    </w:p>
    <w:p w14:paraId="3EAAC43C" w14:textId="77777777" w:rsidR="006E391C" w:rsidRDefault="006E391C" w:rsidP="006E391C">
      <w:pPr>
        <w:pStyle w:val="Texto"/>
        <w:spacing w:after="120" w:line="360" w:lineRule="auto"/>
        <w:ind w:left="1008" w:firstLine="0"/>
        <w:rPr>
          <w:rFonts w:eastAsia="Cambria"/>
          <w:sz w:val="22"/>
          <w:szCs w:val="22"/>
          <w:lang w:val="es-MX" w:eastAsia="en-US"/>
        </w:rPr>
      </w:pPr>
    </w:p>
    <w:p w14:paraId="11809F29" w14:textId="77777777" w:rsidR="006D6816" w:rsidRPr="00A35303" w:rsidRDefault="006D6816" w:rsidP="006D6816">
      <w:pPr>
        <w:pStyle w:val="Texto"/>
        <w:numPr>
          <w:ilvl w:val="0"/>
          <w:numId w:val="9"/>
        </w:numPr>
        <w:spacing w:after="120" w:line="360" w:lineRule="auto"/>
        <w:ind w:left="993"/>
        <w:rPr>
          <w:rFonts w:eastAsia="Cambria"/>
          <w:sz w:val="22"/>
          <w:szCs w:val="22"/>
          <w:lang w:val="es-MX" w:eastAsia="en-US"/>
        </w:rPr>
      </w:pPr>
      <w:r w:rsidRPr="00A35303">
        <w:rPr>
          <w:rFonts w:eastAsia="Cambria"/>
          <w:sz w:val="22"/>
          <w:szCs w:val="22"/>
          <w:lang w:val="es-MX" w:eastAsia="en-US"/>
        </w:rPr>
        <w:lastRenderedPageBreak/>
        <w:t>El ente tiene a su cargo de manera exclusiva y en el ámbito de sus respectivas jurisdicciones, las siguientes funciones y servicios públicos:</w:t>
      </w:r>
    </w:p>
    <w:p w14:paraId="0E66A544" w14:textId="77777777" w:rsidR="006D6816" w:rsidRPr="00B8624A" w:rsidRDefault="006D6816" w:rsidP="006D6816">
      <w:pPr>
        <w:spacing w:line="360" w:lineRule="auto"/>
        <w:ind w:left="709" w:firstLine="284"/>
        <w:jc w:val="both"/>
        <w:rPr>
          <w:rFonts w:ascii="Arial" w:hAnsi="Arial" w:cs="Arial"/>
        </w:rPr>
      </w:pPr>
      <w:r w:rsidRPr="00B8624A">
        <w:rPr>
          <w:rFonts w:ascii="Arial" w:eastAsia="Cambria" w:hAnsi="Arial" w:cs="Arial"/>
        </w:rPr>
        <w:t>I.- Agua Potable, drenaje, alcantarillado, tratamiento y disposición de aguas residuales;</w:t>
      </w:r>
    </w:p>
    <w:p w14:paraId="12DECC1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II.- Alumbrado público;</w:t>
      </w:r>
    </w:p>
    <w:p w14:paraId="08494709"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III.- Limpia, recolección, traslado, tratamiento y disposición final de residuos;</w:t>
      </w:r>
    </w:p>
    <w:p w14:paraId="7E36D738" w14:textId="77777777" w:rsidR="006D6816" w:rsidRPr="00B8624A" w:rsidRDefault="006D6816" w:rsidP="006D6816">
      <w:pPr>
        <w:spacing w:line="360" w:lineRule="auto"/>
        <w:ind w:left="426" w:firstLine="425"/>
        <w:jc w:val="both"/>
        <w:rPr>
          <w:rFonts w:ascii="Arial" w:eastAsia="Cambria" w:hAnsi="Arial" w:cs="Arial"/>
        </w:rPr>
      </w:pPr>
      <w:r w:rsidRPr="00B8624A">
        <w:rPr>
          <w:rFonts w:ascii="Arial" w:eastAsia="Cambria" w:hAnsi="Arial" w:cs="Arial"/>
        </w:rPr>
        <w:t>IV.- Mercados y Centrales de Abasto;</w:t>
      </w:r>
    </w:p>
    <w:p w14:paraId="18EB6CF7"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 Panteones;</w:t>
      </w:r>
    </w:p>
    <w:p w14:paraId="1AC00FAE"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 Rastro;</w:t>
      </w:r>
    </w:p>
    <w:p w14:paraId="552658C8"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VII.- Calles, parques y jardines y su equipamiento;</w:t>
      </w:r>
    </w:p>
    <w:p w14:paraId="3B28D0F1" w14:textId="77777777" w:rsidR="006D6816" w:rsidRPr="00B8624A" w:rsidRDefault="006D6816" w:rsidP="006D6816">
      <w:pPr>
        <w:spacing w:line="360" w:lineRule="auto"/>
        <w:ind w:left="1418" w:hanging="567"/>
        <w:jc w:val="both"/>
        <w:rPr>
          <w:rFonts w:ascii="Arial" w:hAnsi="Arial" w:cs="Arial"/>
        </w:rPr>
      </w:pPr>
      <w:r w:rsidRPr="00B8624A">
        <w:rPr>
          <w:rFonts w:ascii="Arial" w:eastAsia="Cambria" w:hAnsi="Arial" w:cs="Arial"/>
        </w:rPr>
        <w:t xml:space="preserve">VIII.- Seguridad pública, policía preventiva municipal y tránsito, que estarán al mando del </w:t>
      </w:r>
      <w:proofErr w:type="gramStart"/>
      <w:r w:rsidRPr="00B8624A">
        <w:rPr>
          <w:rFonts w:ascii="Arial" w:eastAsia="Cambria" w:hAnsi="Arial" w:cs="Arial"/>
        </w:rPr>
        <w:t>Presidente</w:t>
      </w:r>
      <w:proofErr w:type="gramEnd"/>
      <w:r w:rsidRPr="00B8624A">
        <w:rPr>
          <w:rFonts w:ascii="Arial" w:eastAsia="Cambria" w:hAnsi="Arial" w:cs="Arial"/>
        </w:rPr>
        <w:t xml:space="preserve"> Municipal, en los términos del Reglamento correspondiente;</w:t>
      </w:r>
    </w:p>
    <w:p w14:paraId="27E470B0" w14:textId="77777777" w:rsidR="006D6816" w:rsidRPr="00B8624A" w:rsidRDefault="006D6816" w:rsidP="006D6816">
      <w:pPr>
        <w:spacing w:line="360" w:lineRule="auto"/>
        <w:ind w:left="426" w:firstLine="425"/>
        <w:jc w:val="both"/>
        <w:rPr>
          <w:rFonts w:ascii="Arial" w:hAnsi="Arial" w:cs="Arial"/>
        </w:rPr>
      </w:pPr>
      <w:r w:rsidRPr="00B8624A">
        <w:rPr>
          <w:rFonts w:ascii="Arial" w:eastAsia="Cambria" w:hAnsi="Arial" w:cs="Arial"/>
        </w:rPr>
        <w:t>IX.- El Catastro, y</w:t>
      </w:r>
    </w:p>
    <w:p w14:paraId="01C3E031" w14:textId="77777777" w:rsidR="006D6816" w:rsidRDefault="006D6816" w:rsidP="006D6816">
      <w:pPr>
        <w:spacing w:line="360" w:lineRule="auto"/>
        <w:ind w:left="426" w:firstLine="425"/>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527C5985" w14:textId="77777777" w:rsidR="006D6816" w:rsidRDefault="006D6816" w:rsidP="006D6816">
      <w:pPr>
        <w:pStyle w:val="Prrafodelista"/>
        <w:numPr>
          <w:ilvl w:val="0"/>
          <w:numId w:val="9"/>
        </w:numPr>
        <w:spacing w:line="360" w:lineRule="auto"/>
        <w:jc w:val="both"/>
        <w:rPr>
          <w:rFonts w:ascii="Arial" w:eastAsia="Cambria" w:hAnsi="Arial" w:cs="Arial"/>
        </w:rPr>
      </w:pPr>
      <w:r>
        <w:rPr>
          <w:rFonts w:ascii="Arial" w:eastAsia="Cambria" w:hAnsi="Arial" w:cs="Arial"/>
        </w:rPr>
        <w:t>El ejercicio fiscal</w:t>
      </w:r>
      <w:r w:rsidRPr="00B8624A">
        <w:rPr>
          <w:rFonts w:ascii="Arial" w:eastAsia="Cambria" w:hAnsi="Arial" w:cs="Arial"/>
        </w:rPr>
        <w:t xml:space="preserve"> comprende del 1 de enero al 3</w:t>
      </w:r>
      <w:r>
        <w:rPr>
          <w:rFonts w:ascii="Arial" w:eastAsia="Cambria" w:hAnsi="Arial" w:cs="Arial"/>
        </w:rPr>
        <w:t>1</w:t>
      </w:r>
      <w:r w:rsidRPr="00B8624A">
        <w:rPr>
          <w:rFonts w:ascii="Arial" w:eastAsia="Cambria" w:hAnsi="Arial" w:cs="Arial"/>
        </w:rPr>
        <w:t xml:space="preserve"> de </w:t>
      </w:r>
      <w:r>
        <w:rPr>
          <w:rFonts w:ascii="Arial" w:eastAsia="Cambria" w:hAnsi="Arial" w:cs="Arial"/>
        </w:rPr>
        <w:t>diciembre</w:t>
      </w:r>
      <w:r w:rsidRPr="00B8624A">
        <w:rPr>
          <w:rFonts w:ascii="Arial" w:eastAsia="Cambria" w:hAnsi="Arial" w:cs="Arial"/>
        </w:rPr>
        <w:t xml:space="preserve"> del 202</w:t>
      </w:r>
      <w:r>
        <w:rPr>
          <w:rFonts w:ascii="Arial" w:eastAsia="Cambria" w:hAnsi="Arial" w:cs="Arial"/>
        </w:rPr>
        <w:t>3</w:t>
      </w:r>
      <w:r w:rsidRPr="00B8624A">
        <w:rPr>
          <w:rFonts w:ascii="Arial" w:eastAsia="Cambria" w:hAnsi="Arial" w:cs="Arial"/>
        </w:rPr>
        <w:t>.</w:t>
      </w:r>
    </w:p>
    <w:p w14:paraId="0783131F" w14:textId="77777777" w:rsidR="006D6816" w:rsidRDefault="006D6816" w:rsidP="006D6816">
      <w:pPr>
        <w:pStyle w:val="Prrafodelista"/>
        <w:spacing w:line="360" w:lineRule="auto"/>
        <w:ind w:left="1070"/>
        <w:jc w:val="both"/>
        <w:rPr>
          <w:rFonts w:ascii="Arial" w:eastAsia="Cambria" w:hAnsi="Arial" w:cs="Arial"/>
        </w:rPr>
      </w:pPr>
    </w:p>
    <w:p w14:paraId="4A814189" w14:textId="77777777" w:rsidR="006D6816" w:rsidRPr="00974B76" w:rsidRDefault="006D6816" w:rsidP="006D6816">
      <w:pPr>
        <w:pStyle w:val="Prrafodelista"/>
        <w:numPr>
          <w:ilvl w:val="0"/>
          <w:numId w:val="9"/>
        </w:numPr>
        <w:spacing w:line="360" w:lineRule="auto"/>
        <w:jc w:val="both"/>
        <w:rPr>
          <w:rFonts w:ascii="Arial" w:eastAsia="Cambria" w:hAnsi="Arial" w:cs="Arial"/>
        </w:rPr>
      </w:pPr>
      <w:r w:rsidRPr="00974B76">
        <w:rPr>
          <w:rFonts w:ascii="Arial" w:eastAsia="Cambria" w:hAnsi="Arial" w:cs="Arial"/>
        </w:rPr>
        <w:t>Los principales ordenamientos que le aplican al Ente se presentan a continuación agrupados de manera funcional para su interpretación como sigue:</w:t>
      </w:r>
    </w:p>
    <w:p w14:paraId="5BBC043A"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Existencia:</w:t>
      </w:r>
      <w:r w:rsidRPr="0074724F">
        <w:rPr>
          <w:rFonts w:ascii="Arial" w:eastAsia="Cambria" w:hAnsi="Arial" w:cs="Arial"/>
        </w:rPr>
        <w:t xml:space="preserve"> Constitución Política de los Estados Unidos Mexicanos y Constitución Política del Estado de Yucatán.</w:t>
      </w:r>
    </w:p>
    <w:p w14:paraId="56FB0EA5" w14:textId="77777777" w:rsidR="006D6816" w:rsidRPr="00352FC0" w:rsidRDefault="006D6816" w:rsidP="006D6816">
      <w:pPr>
        <w:spacing w:line="360" w:lineRule="auto"/>
        <w:ind w:left="993"/>
        <w:jc w:val="both"/>
        <w:rPr>
          <w:rFonts w:ascii="Arial" w:eastAsia="Cambria" w:hAnsi="Arial" w:cs="Arial"/>
        </w:rPr>
      </w:pPr>
      <w:r w:rsidRPr="0074724F">
        <w:rPr>
          <w:rFonts w:ascii="Arial" w:eastAsia="Cambria" w:hAnsi="Arial" w:cs="Arial"/>
          <w:b/>
          <w:u w:val="single"/>
        </w:rPr>
        <w:t>Finanzas</w:t>
      </w:r>
      <w:r>
        <w:rPr>
          <w:rFonts w:ascii="Arial" w:eastAsia="Cambria" w:hAnsi="Arial" w:cs="Arial"/>
        </w:rPr>
        <w:t>:</w:t>
      </w:r>
      <w:r w:rsidRPr="0074724F">
        <w:rPr>
          <w:rFonts w:ascii="Arial" w:eastAsia="Cambria" w:hAnsi="Arial" w:cs="Arial"/>
        </w:rPr>
        <w:t xml:space="preserve"> </w:t>
      </w:r>
      <w:r w:rsidRPr="00352FC0">
        <w:rPr>
          <w:rFonts w:ascii="Arial" w:eastAsia="Cambria" w:hAnsi="Arial" w:cs="Arial"/>
        </w:rPr>
        <w:t>Ley de Ingresos del Municipio de Mérida, Yucatán, Ley de Hacienda del Municipio de Mérida, Yucatán, Ley del Presupuesto y</w:t>
      </w:r>
      <w:r>
        <w:rPr>
          <w:rFonts w:ascii="Arial" w:eastAsia="Cambria" w:hAnsi="Arial" w:cs="Arial"/>
        </w:rPr>
        <w:t xml:space="preserve"> Contabilidad Gubernamental del </w:t>
      </w:r>
      <w:r w:rsidRPr="00352FC0">
        <w:rPr>
          <w:rFonts w:ascii="Arial" w:eastAsia="Cambria" w:hAnsi="Arial" w:cs="Arial"/>
        </w:rPr>
        <w:t>Estado de Yucatán,</w:t>
      </w:r>
      <w:r>
        <w:rPr>
          <w:rFonts w:ascii="Arial" w:eastAsia="Cambria" w:hAnsi="Arial" w:cs="Arial"/>
        </w:rPr>
        <w:t xml:space="preserve"> Ley de Deuda Pública del Estado de Yucatán,</w:t>
      </w:r>
      <w:r w:rsidRPr="00352FC0">
        <w:rPr>
          <w:rFonts w:ascii="Arial" w:eastAsia="Cambria" w:hAnsi="Arial" w:cs="Arial"/>
        </w:rPr>
        <w:t xml:space="preserve"> Ley de Coordinación Fiscal del Estado de Yucatán, Código Fiscal del Estado de Yucatán, Reglamento de Presupuesto y Ejercicio del Gasto P</w:t>
      </w:r>
      <w:r>
        <w:rPr>
          <w:rFonts w:ascii="Arial" w:eastAsia="Cambria" w:hAnsi="Arial" w:cs="Arial"/>
        </w:rPr>
        <w:t>úblico del Municipio de Mérida.</w:t>
      </w:r>
    </w:p>
    <w:p w14:paraId="786DA728"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lastRenderedPageBreak/>
        <w:t>Administración:</w:t>
      </w:r>
      <w:r w:rsidRPr="0074724F">
        <w:rPr>
          <w:rFonts w:ascii="Arial" w:eastAsia="Cambria" w:hAnsi="Arial" w:cs="Arial"/>
        </w:rPr>
        <w:t xml:space="preserve"> Ley de Gobierno de los Municipios del Estado de Yucatán, Reglamento de Adquisiciones, Arrendamientos de Bie</w:t>
      </w:r>
      <w:r>
        <w:rPr>
          <w:rFonts w:ascii="Arial" w:eastAsia="Cambria" w:hAnsi="Arial" w:cs="Arial"/>
        </w:rPr>
        <w:t>nes y Servicios del Municipio</w:t>
      </w:r>
      <w:r w:rsidRPr="0074724F">
        <w:rPr>
          <w:rFonts w:ascii="Arial" w:eastAsia="Cambria" w:hAnsi="Arial" w:cs="Arial"/>
        </w:rPr>
        <w:t xml:space="preserve"> de Mérida.</w:t>
      </w:r>
    </w:p>
    <w:p w14:paraId="21B293DB" w14:textId="77777777" w:rsidR="006D6816" w:rsidRPr="0074724F" w:rsidRDefault="006D6816" w:rsidP="006D6816">
      <w:pPr>
        <w:pStyle w:val="Prrafodelista"/>
        <w:spacing w:line="360" w:lineRule="auto"/>
        <w:ind w:left="1008"/>
        <w:jc w:val="both"/>
        <w:rPr>
          <w:rFonts w:ascii="Arial" w:eastAsia="Cambria" w:hAnsi="Arial" w:cs="Arial"/>
        </w:rPr>
      </w:pPr>
      <w:r w:rsidRPr="0074724F">
        <w:rPr>
          <w:rFonts w:ascii="Arial" w:eastAsia="Cambria" w:hAnsi="Arial" w:cs="Arial"/>
          <w:b/>
          <w:u w:val="single"/>
        </w:rPr>
        <w:t>Contabilidad:</w:t>
      </w:r>
      <w:r w:rsidRPr="0074724F">
        <w:rPr>
          <w:rFonts w:ascii="Arial" w:eastAsia="Cambria" w:hAnsi="Arial" w:cs="Arial"/>
        </w:rPr>
        <w:t xml:space="preserve"> Ley General de Contabilidad Gubernamental, Ley del Presupuesto y Contabilidad Guber</w:t>
      </w:r>
      <w:r>
        <w:rPr>
          <w:rFonts w:ascii="Arial" w:eastAsia="Cambria" w:hAnsi="Arial" w:cs="Arial"/>
        </w:rPr>
        <w:t>namental del Estado de Yucatán</w:t>
      </w:r>
      <w:r w:rsidRPr="0074724F">
        <w:rPr>
          <w:rFonts w:ascii="Arial" w:eastAsia="Cambria" w:hAnsi="Arial" w:cs="Arial"/>
        </w:rPr>
        <w:t xml:space="preserve">, La ley Impuesto Sobre la Renta </w:t>
      </w:r>
      <w:r>
        <w:rPr>
          <w:rFonts w:ascii="Arial" w:eastAsia="Cambria" w:hAnsi="Arial" w:cs="Arial"/>
        </w:rPr>
        <w:t xml:space="preserve">y </w:t>
      </w:r>
      <w:r w:rsidRPr="0074724F">
        <w:rPr>
          <w:rFonts w:ascii="Arial" w:eastAsia="Cambria" w:hAnsi="Arial" w:cs="Arial"/>
        </w:rPr>
        <w:t>Ley de Impuesto</w:t>
      </w:r>
      <w:r>
        <w:rPr>
          <w:rFonts w:ascii="Arial" w:eastAsia="Cambria" w:hAnsi="Arial" w:cs="Arial"/>
        </w:rPr>
        <w:t xml:space="preserve"> al Valor Agregado</w:t>
      </w:r>
      <w:r w:rsidRPr="0074724F">
        <w:rPr>
          <w:rFonts w:ascii="Arial" w:eastAsia="Cambria" w:hAnsi="Arial" w:cs="Arial"/>
        </w:rPr>
        <w:t>.</w:t>
      </w:r>
    </w:p>
    <w:p w14:paraId="5ADF08CE" w14:textId="77777777" w:rsidR="006D6816"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 xml:space="preserve">Laboral: </w:t>
      </w:r>
      <w:r w:rsidRPr="002C5170">
        <w:rPr>
          <w:rFonts w:ascii="Arial" w:eastAsia="Cambria" w:hAnsi="Arial" w:cs="Arial"/>
        </w:rPr>
        <w:t>Ley de Seguridad Social de los Trabajadores del Estado de Yucatán</w:t>
      </w:r>
      <w:r>
        <w:rPr>
          <w:rFonts w:ascii="Arial" w:eastAsia="Cambria" w:hAnsi="Arial" w:cs="Arial"/>
        </w:rPr>
        <w:t xml:space="preserve">, </w:t>
      </w:r>
      <w:r w:rsidRPr="002C5170">
        <w:rPr>
          <w:rFonts w:ascii="Arial" w:eastAsia="Cambria" w:hAnsi="Arial" w:cs="Arial"/>
        </w:rPr>
        <w:t xml:space="preserve">Ley de los trabajadores al servicio del </w:t>
      </w:r>
      <w:r>
        <w:rPr>
          <w:rFonts w:ascii="Arial" w:eastAsia="Cambria" w:hAnsi="Arial" w:cs="Arial"/>
        </w:rPr>
        <w:t>Estado y Municipios de Yucatán.</w:t>
      </w:r>
    </w:p>
    <w:p w14:paraId="3961B548" w14:textId="77777777" w:rsidR="006D6816" w:rsidRPr="002C5170" w:rsidRDefault="006D6816" w:rsidP="006D6816">
      <w:pPr>
        <w:spacing w:line="360" w:lineRule="auto"/>
        <w:ind w:left="1008"/>
        <w:jc w:val="both"/>
        <w:rPr>
          <w:rFonts w:ascii="Arial" w:eastAsia="Cambria" w:hAnsi="Arial" w:cs="Arial"/>
        </w:rPr>
      </w:pPr>
      <w:r w:rsidRPr="0074724F">
        <w:rPr>
          <w:rFonts w:ascii="Arial" w:eastAsia="Cambria" w:hAnsi="Arial" w:cs="Arial"/>
          <w:b/>
          <w:u w:val="single"/>
        </w:rPr>
        <w:t>Rendición de cuentas:</w:t>
      </w:r>
      <w:r w:rsidRPr="0074724F">
        <w:rPr>
          <w:rFonts w:ascii="Arial" w:eastAsia="Cambria" w:hAnsi="Arial" w:cs="Arial"/>
        </w:rPr>
        <w:t xml:space="preserve"> Ley General de Acceso a la Información Pública, Ley de Acceso a la Información Pública para el Estado y los Municipios de Yucatán, Reglamento de Acceso a la Información Pública para el Municipio de Mérida</w:t>
      </w:r>
      <w:r>
        <w:rPr>
          <w:rFonts w:ascii="Arial" w:eastAsia="Cambria" w:hAnsi="Arial" w:cs="Arial"/>
        </w:rPr>
        <w:t xml:space="preserve"> y </w:t>
      </w:r>
      <w:r w:rsidRPr="0074724F">
        <w:rPr>
          <w:rFonts w:ascii="Arial" w:eastAsia="Cambria" w:hAnsi="Arial" w:cs="Arial"/>
        </w:rPr>
        <w:t>Ley de Fiscalización de la cuenta pública del Estado de Yucatán</w:t>
      </w:r>
      <w:r>
        <w:rPr>
          <w:rFonts w:ascii="Arial" w:eastAsia="Cambria" w:hAnsi="Arial" w:cs="Arial"/>
        </w:rPr>
        <w:t>.</w:t>
      </w:r>
    </w:p>
    <w:p w14:paraId="74745AF4" w14:textId="77777777" w:rsidR="006D6816" w:rsidRDefault="006D6816" w:rsidP="006D6816">
      <w:pPr>
        <w:pStyle w:val="Prrafodelista"/>
        <w:numPr>
          <w:ilvl w:val="0"/>
          <w:numId w:val="9"/>
        </w:numPr>
        <w:spacing w:line="360" w:lineRule="auto"/>
        <w:jc w:val="both"/>
        <w:rPr>
          <w:rFonts w:ascii="Arial" w:eastAsia="Cambria" w:hAnsi="Arial" w:cs="Arial"/>
        </w:rPr>
      </w:pPr>
      <w:r w:rsidRPr="00183A29">
        <w:rPr>
          <w:rFonts w:ascii="Arial" w:eastAsia="Cambria" w:hAnsi="Arial" w:cs="Arial"/>
        </w:rPr>
        <w:t>En el ámbito fiscal, el Ente no es contribuyente del impuesto sobre la renta, sin embargo, las demás obligaciones s</w:t>
      </w:r>
      <w:r>
        <w:rPr>
          <w:rFonts w:ascii="Arial" w:eastAsia="Cambria" w:hAnsi="Arial" w:cs="Arial"/>
        </w:rPr>
        <w:t>e sujetan al ejercicio fiscal.</w:t>
      </w:r>
    </w:p>
    <w:p w14:paraId="2ED22DA4" w14:textId="77777777" w:rsidR="006D6816" w:rsidRDefault="006D6816" w:rsidP="006D6816">
      <w:pPr>
        <w:pStyle w:val="Prrafodelista"/>
        <w:numPr>
          <w:ilvl w:val="3"/>
          <w:numId w:val="10"/>
        </w:numPr>
        <w:spacing w:after="120" w:line="360" w:lineRule="auto"/>
        <w:ind w:left="1418"/>
        <w:jc w:val="both"/>
        <w:rPr>
          <w:rFonts w:ascii="Arial" w:eastAsia="Cambria" w:hAnsi="Arial" w:cs="Arial"/>
        </w:rPr>
      </w:pPr>
      <w:r w:rsidRPr="005604D3">
        <w:rPr>
          <w:rFonts w:ascii="Arial" w:eastAsia="Cambria" w:hAnsi="Arial" w:cs="Arial"/>
        </w:rPr>
        <w:t>Retener y enterar el impuesto sobre la Renta por sueldos y salarios, por los servicios personales independientes y por el arrendamiento de bienes inmuebles, pagados a personas físicas.</w:t>
      </w:r>
    </w:p>
    <w:p w14:paraId="502DAEBD"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0395716A" w14:textId="77777777" w:rsidR="006D6816" w:rsidRDefault="006D6816" w:rsidP="006D6816">
      <w:pPr>
        <w:numPr>
          <w:ilvl w:val="0"/>
          <w:numId w:val="10"/>
        </w:numPr>
        <w:spacing w:after="120" w:line="360" w:lineRule="auto"/>
        <w:ind w:left="1418"/>
        <w:contextualSpacing/>
        <w:jc w:val="both"/>
        <w:rPr>
          <w:rFonts w:ascii="Arial" w:eastAsia="Cambria" w:hAnsi="Arial" w:cs="Arial"/>
        </w:rPr>
      </w:pPr>
      <w:r>
        <w:rPr>
          <w:rFonts w:ascii="Arial" w:eastAsia="Cambria" w:hAnsi="Arial" w:cs="Arial"/>
        </w:rPr>
        <w:t xml:space="preserve">Presentación de la Declaraciones Informativas que establezcan las disposiciones fiscales. </w:t>
      </w:r>
    </w:p>
    <w:p w14:paraId="172CA070" w14:textId="77777777" w:rsidR="006D6816" w:rsidRPr="00226904" w:rsidRDefault="006D6816" w:rsidP="006D6816">
      <w:pPr>
        <w:spacing w:after="120" w:line="360" w:lineRule="auto"/>
        <w:ind w:left="1418"/>
        <w:contextualSpacing/>
        <w:jc w:val="both"/>
        <w:rPr>
          <w:rFonts w:ascii="Arial" w:eastAsia="Cambria" w:hAnsi="Arial" w:cs="Arial"/>
        </w:rPr>
      </w:pPr>
    </w:p>
    <w:p w14:paraId="2613B39E" w14:textId="77777777" w:rsidR="006D6816" w:rsidRPr="00226904" w:rsidRDefault="006D6816" w:rsidP="006D6816">
      <w:pPr>
        <w:pStyle w:val="Prrafodelista"/>
        <w:numPr>
          <w:ilvl w:val="0"/>
          <w:numId w:val="9"/>
        </w:numPr>
        <w:spacing w:line="360" w:lineRule="auto"/>
        <w:jc w:val="both"/>
        <w:rPr>
          <w:rFonts w:ascii="Arial" w:eastAsia="Cambria" w:hAnsi="Arial" w:cs="Arial"/>
        </w:rPr>
      </w:pPr>
      <w:r w:rsidRPr="0001507E">
        <w:rPr>
          <w:rFonts w:ascii="Arial" w:eastAsia="Cambria" w:hAnsi="Arial" w:cs="Arial"/>
        </w:rPr>
        <w:t xml:space="preserve">El ayuntamiento </w:t>
      </w:r>
      <w:r w:rsidRPr="0001507E">
        <w:rPr>
          <w:rFonts w:ascii="Arial" w:hAnsi="Arial" w:cs="Arial"/>
        </w:rPr>
        <w:t>está compuesto por un órga</w:t>
      </w:r>
      <w:r>
        <w:rPr>
          <w:rFonts w:ascii="Arial" w:hAnsi="Arial" w:cs="Arial"/>
        </w:rPr>
        <w:t>no colegiado denominado Cabildo,</w:t>
      </w:r>
      <w:r w:rsidRPr="0001507E">
        <w:rPr>
          <w:rFonts w:ascii="Arial" w:hAnsi="Arial" w:cs="Arial"/>
        </w:rPr>
        <w:t xml:space="preserve"> que está integrado por 19 </w:t>
      </w:r>
      <w:r>
        <w:rPr>
          <w:rFonts w:ascii="Arial" w:hAnsi="Arial" w:cs="Arial"/>
        </w:rPr>
        <w:t xml:space="preserve"> </w:t>
      </w:r>
      <w:r w:rsidRPr="0001507E">
        <w:rPr>
          <w:rFonts w:ascii="Arial" w:hAnsi="Arial" w:cs="Arial"/>
        </w:rPr>
        <w:t xml:space="preserve">regidores cuyo cargo tendrá por duración </w:t>
      </w:r>
      <w:r>
        <w:rPr>
          <w:rFonts w:ascii="Arial" w:hAnsi="Arial" w:cs="Arial"/>
        </w:rPr>
        <w:t>3</w:t>
      </w:r>
      <w:r w:rsidRPr="0001507E">
        <w:rPr>
          <w:rFonts w:ascii="Arial" w:hAnsi="Arial" w:cs="Arial"/>
        </w:rPr>
        <w:t xml:space="preserve"> años, 11 de ellos electos a través del voto popular directo, universal por mayoría relativa  y con posibilidad de reelección por un período constitucional adicional y  8 ocho por </w:t>
      </w:r>
      <w:hyperlink r:id="rId8" w:history="1">
        <w:r w:rsidRPr="0001507E">
          <w:rPr>
            <w:rFonts w:ascii="Arial" w:hAnsi="Arial" w:cs="Arial"/>
          </w:rPr>
          <w:t>representación proporcional</w:t>
        </w:r>
      </w:hyperlink>
      <w:r w:rsidRPr="0001507E">
        <w:rPr>
          <w:rFonts w:ascii="Arial" w:hAnsi="Arial" w:cs="Arial"/>
        </w:rPr>
        <w:t xml:space="preserve">  en el que se busca que la proporción de votos totales se traduzca en una representación equivalente, pensado para garantizar que las minorías políticas puedan estar representadas en el Cabildo.</w:t>
      </w:r>
    </w:p>
    <w:p w14:paraId="5CDE8073" w14:textId="0556CEA5" w:rsidR="006D6816" w:rsidRDefault="006D6816" w:rsidP="006D6816">
      <w:pPr>
        <w:pStyle w:val="Prrafodelista"/>
        <w:spacing w:line="360" w:lineRule="auto"/>
        <w:ind w:left="1070"/>
        <w:jc w:val="both"/>
        <w:rPr>
          <w:rFonts w:ascii="Arial" w:hAnsi="Arial" w:cs="Arial"/>
        </w:rPr>
      </w:pPr>
      <w:r w:rsidRPr="00226904">
        <w:rPr>
          <w:rFonts w:ascii="Arial" w:hAnsi="Arial" w:cs="Arial"/>
        </w:rPr>
        <w:t xml:space="preserve">De conformidad con el reglamento interior del ayuntamiento de Mérida los regidores tienen funciones en las Comisiones </w:t>
      </w:r>
      <w:proofErr w:type="gramStart"/>
      <w:r w:rsidRPr="00226904">
        <w:rPr>
          <w:rFonts w:ascii="Arial" w:hAnsi="Arial" w:cs="Arial"/>
        </w:rPr>
        <w:t>Edilicias</w:t>
      </w:r>
      <w:proofErr w:type="gramEnd"/>
      <w:r w:rsidRPr="00226904">
        <w:rPr>
          <w:rFonts w:ascii="Arial" w:hAnsi="Arial" w:cs="Arial"/>
        </w:rPr>
        <w:t xml:space="preserve">, estas se integrarán con uno o más Regidores, y en </w:t>
      </w:r>
      <w:r w:rsidRPr="00226904">
        <w:rPr>
          <w:rFonts w:ascii="Arial" w:hAnsi="Arial" w:cs="Arial"/>
        </w:rPr>
        <w:lastRenderedPageBreak/>
        <w:t>este último caso, actuarán en forma colegiada, las comisiones tendrán por objeto el estudio, dictamen y propuestas de solución al Cabildo de los problemas de los distintos ramos de la</w:t>
      </w:r>
      <w:r>
        <w:rPr>
          <w:rFonts w:ascii="Arial" w:hAnsi="Arial" w:cs="Arial"/>
        </w:rPr>
        <w:t xml:space="preserve"> </w:t>
      </w:r>
      <w:r w:rsidRPr="00226904">
        <w:rPr>
          <w:rFonts w:ascii="Arial" w:hAnsi="Arial" w:cs="Arial"/>
        </w:rPr>
        <w:t>administración municipal, para el eficaz desempeño de sus funciones contará cuando menos con las siguientes comisiones permanentes:</w:t>
      </w:r>
    </w:p>
    <w:p w14:paraId="5EF2A3A0" w14:textId="77777777" w:rsidR="006D6816" w:rsidRPr="00A70A54" w:rsidRDefault="006D6816" w:rsidP="006D6816">
      <w:pPr>
        <w:ind w:left="993"/>
        <w:rPr>
          <w:rFonts w:ascii="Arial" w:hAnsi="Arial" w:cs="Arial"/>
        </w:rPr>
      </w:pPr>
      <w:r w:rsidRPr="00A70A54">
        <w:rPr>
          <w:rFonts w:ascii="Arial" w:hAnsi="Arial" w:cs="Arial"/>
        </w:rPr>
        <w:t>I. Gobierno;</w:t>
      </w:r>
    </w:p>
    <w:p w14:paraId="1D7C27E4" w14:textId="77777777" w:rsidR="006D6816" w:rsidRPr="00A70A54" w:rsidRDefault="006D6816" w:rsidP="006D6816">
      <w:pPr>
        <w:ind w:firstLine="992"/>
        <w:rPr>
          <w:rFonts w:ascii="Arial" w:hAnsi="Arial" w:cs="Arial"/>
        </w:rPr>
      </w:pPr>
      <w:r w:rsidRPr="00A70A54">
        <w:rPr>
          <w:rFonts w:ascii="Arial" w:hAnsi="Arial" w:cs="Arial"/>
        </w:rPr>
        <w:t>II. Patrimonio y Hacienda;</w:t>
      </w:r>
    </w:p>
    <w:p w14:paraId="3F13057C" w14:textId="77777777" w:rsidR="006D6816" w:rsidRPr="00A70A54" w:rsidRDefault="006D6816" w:rsidP="006D6816">
      <w:pPr>
        <w:ind w:firstLine="992"/>
        <w:rPr>
          <w:rFonts w:ascii="Arial" w:hAnsi="Arial" w:cs="Arial"/>
        </w:rPr>
      </w:pPr>
      <w:r w:rsidRPr="00A70A54">
        <w:rPr>
          <w:rFonts w:ascii="Arial" w:hAnsi="Arial" w:cs="Arial"/>
        </w:rPr>
        <w:t>III. Desarrollo Urbano y Obras Públicas;</w:t>
      </w:r>
    </w:p>
    <w:p w14:paraId="57C62D9A" w14:textId="77777777" w:rsidR="006D6816" w:rsidRPr="00A70A54" w:rsidRDefault="006D6816" w:rsidP="006D6816">
      <w:pPr>
        <w:ind w:firstLine="992"/>
        <w:rPr>
          <w:rFonts w:ascii="Arial" w:hAnsi="Arial" w:cs="Arial"/>
        </w:rPr>
      </w:pPr>
      <w:r w:rsidRPr="00A70A54">
        <w:rPr>
          <w:rFonts w:ascii="Arial" w:hAnsi="Arial" w:cs="Arial"/>
        </w:rPr>
        <w:t>IV. Seguridad Pública y Tránsito;</w:t>
      </w:r>
    </w:p>
    <w:p w14:paraId="68D058B1" w14:textId="77777777" w:rsidR="006D6816" w:rsidRPr="00A70A54" w:rsidRDefault="006D6816" w:rsidP="006D6816">
      <w:pPr>
        <w:ind w:firstLine="992"/>
        <w:rPr>
          <w:rFonts w:ascii="Arial" w:hAnsi="Arial" w:cs="Arial"/>
        </w:rPr>
      </w:pPr>
      <w:r w:rsidRPr="00A70A54">
        <w:rPr>
          <w:rFonts w:ascii="Arial" w:hAnsi="Arial" w:cs="Arial"/>
        </w:rPr>
        <w:t>V. Servicios Públicos;</w:t>
      </w:r>
    </w:p>
    <w:p w14:paraId="1BE75FC9" w14:textId="77777777" w:rsidR="006D6816" w:rsidRPr="00A70A54" w:rsidRDefault="006D6816" w:rsidP="006D6816">
      <w:pPr>
        <w:ind w:firstLine="992"/>
        <w:rPr>
          <w:rFonts w:ascii="Arial" w:hAnsi="Arial" w:cs="Arial"/>
        </w:rPr>
      </w:pPr>
      <w:r w:rsidRPr="00A70A54">
        <w:rPr>
          <w:rFonts w:ascii="Arial" w:hAnsi="Arial" w:cs="Arial"/>
        </w:rPr>
        <w:t xml:space="preserve">VI. Salud y Ecología. </w:t>
      </w:r>
    </w:p>
    <w:p w14:paraId="16526190" w14:textId="77777777" w:rsidR="006D6816" w:rsidRPr="008B5C70" w:rsidRDefault="006D6816" w:rsidP="006D6816">
      <w:pPr>
        <w:spacing w:line="360" w:lineRule="auto"/>
        <w:ind w:left="851"/>
        <w:jc w:val="both"/>
        <w:rPr>
          <w:rFonts w:ascii="Arial" w:hAnsi="Arial" w:cs="Arial"/>
        </w:rPr>
      </w:pPr>
      <w:r w:rsidRPr="00A70A54">
        <w:rPr>
          <w:rFonts w:ascii="Arial" w:hAnsi="Arial" w:cs="Arial"/>
        </w:rPr>
        <w:t>Así mismo la organización del Municipio de Mérida está conformada por las unidades administrativas necesarias para el adecuado funcionamiento de la administración pública municipal, y la eficaz prestación de los servicios públicos.</w:t>
      </w:r>
    </w:p>
    <w:p w14:paraId="717585FC" w14:textId="77777777" w:rsidR="006D6816" w:rsidRPr="00F31E39" w:rsidRDefault="006D6816" w:rsidP="006D6816">
      <w:pPr>
        <w:pStyle w:val="Prrafodelista"/>
        <w:numPr>
          <w:ilvl w:val="0"/>
          <w:numId w:val="9"/>
        </w:numPr>
        <w:spacing w:before="240" w:line="360" w:lineRule="auto"/>
        <w:jc w:val="both"/>
        <w:rPr>
          <w:rFonts w:ascii="Arial" w:eastAsia="Cambria" w:hAnsi="Arial" w:cs="Arial"/>
        </w:rPr>
      </w:pPr>
      <w:r w:rsidRPr="00706E53">
        <w:rPr>
          <w:rFonts w:ascii="Arial" w:hAnsi="Arial" w:cs="Arial"/>
        </w:rPr>
        <w:t xml:space="preserve">El Municipio cuenta con un </w:t>
      </w:r>
      <w:r w:rsidRPr="00706E53">
        <w:rPr>
          <w:rFonts w:ascii="Arial" w:eastAsia="Cambria" w:hAnsi="Arial" w:cs="Arial"/>
        </w:rPr>
        <w:t>fideicomiso sin estructura orgánica, mandatos y contratos análogos</w:t>
      </w:r>
      <w:r>
        <w:rPr>
          <w:rFonts w:ascii="Arial" w:eastAsia="Cambria" w:hAnsi="Arial" w:cs="Arial"/>
        </w:rPr>
        <w:t xml:space="preserve">: </w:t>
      </w:r>
      <w:r w:rsidRPr="008B5C70">
        <w:rPr>
          <w:rFonts w:ascii="Arial" w:hAnsi="Arial" w:cs="Arial"/>
        </w:rPr>
        <w:t xml:space="preserve">Sistema Individual para el Retiro y Jubilación Municipal </w:t>
      </w:r>
      <w:r w:rsidRPr="008B5C70">
        <w:rPr>
          <w:rFonts w:ascii="Arial" w:hAnsi="Arial" w:cs="Arial"/>
          <w:b/>
        </w:rPr>
        <w:t>(SIRJUM)</w:t>
      </w:r>
      <w:r w:rsidRPr="008B5C70">
        <w:rPr>
          <w:rFonts w:ascii="Arial" w:hAnsi="Arial" w:cs="Arial"/>
        </w:rPr>
        <w:t>, para hacer frente al pago de pensiones y jubilaciones, el cual procura que se cuente con los recursos económicos para financiar las obligaciones laborales</w:t>
      </w:r>
      <w:r>
        <w:rPr>
          <w:rFonts w:ascii="Arial" w:hAnsi="Arial" w:cs="Arial"/>
        </w:rPr>
        <w:t>.</w:t>
      </w:r>
    </w:p>
    <w:p w14:paraId="44A208FC" w14:textId="77777777" w:rsidR="006D6816" w:rsidRDefault="006D6816" w:rsidP="006D6816">
      <w:pPr>
        <w:pStyle w:val="Prrafodelista"/>
        <w:spacing w:before="240" w:line="360" w:lineRule="auto"/>
        <w:ind w:left="1070"/>
        <w:jc w:val="both"/>
        <w:rPr>
          <w:rFonts w:ascii="Arial" w:hAnsi="Arial" w:cs="Arial"/>
        </w:rPr>
      </w:pPr>
      <w:r w:rsidRPr="00653F57">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173F8FE1" w14:textId="77777777" w:rsidR="006D6816" w:rsidRPr="00D16FC9" w:rsidRDefault="006D6816" w:rsidP="006D6816">
      <w:pPr>
        <w:pStyle w:val="Prrafodelista"/>
        <w:spacing w:before="240" w:line="360" w:lineRule="auto"/>
        <w:ind w:left="1070"/>
        <w:jc w:val="both"/>
        <w:rPr>
          <w:rFonts w:ascii="Arial" w:hAnsi="Arial" w:cs="Arial"/>
        </w:rPr>
      </w:pPr>
    </w:p>
    <w:p w14:paraId="7C7F6687" w14:textId="77777777" w:rsidR="006D6816" w:rsidRPr="00152B2E" w:rsidRDefault="006D6816" w:rsidP="006D6816">
      <w:pPr>
        <w:pStyle w:val="Prrafodelista"/>
        <w:numPr>
          <w:ilvl w:val="0"/>
          <w:numId w:val="4"/>
        </w:numPr>
        <w:spacing w:before="240" w:line="360" w:lineRule="auto"/>
        <w:jc w:val="both"/>
        <w:rPr>
          <w:rFonts w:ascii="Arial" w:hAnsi="Arial" w:cs="Arial"/>
          <w:b/>
          <w:sz w:val="24"/>
          <w:szCs w:val="24"/>
        </w:rPr>
      </w:pPr>
      <w:r w:rsidRPr="00152B2E">
        <w:rPr>
          <w:b/>
          <w:sz w:val="24"/>
          <w:szCs w:val="24"/>
        </w:rPr>
        <w:t>Bases de Preparación de los Estados Financieros</w:t>
      </w:r>
    </w:p>
    <w:p w14:paraId="3E8D474C"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 xml:space="preserve">Los Estados Financieros del Municipio del Ayuntamiento de Mérida Yucatán, </w:t>
      </w:r>
      <w:r>
        <w:rPr>
          <w:rFonts w:ascii="Arial" w:eastAsia="Cambria" w:hAnsi="Arial" w:cs="Arial"/>
        </w:rPr>
        <w:t>son elaborados de conformidad</w:t>
      </w:r>
      <w:r w:rsidRPr="00152B2E">
        <w:rPr>
          <w:rFonts w:ascii="Arial" w:eastAsia="Cambria" w:hAnsi="Arial" w:cs="Arial"/>
        </w:rPr>
        <w:t xml:space="preserve"> </w:t>
      </w:r>
      <w:r>
        <w:rPr>
          <w:rFonts w:ascii="Arial" w:eastAsia="Cambria" w:hAnsi="Arial" w:cs="Arial"/>
        </w:rPr>
        <w:t>a lo dispuesto en los lineamientos y en la normatividad emitida por el Consejo de Armonización Contable (CONAC).</w:t>
      </w:r>
    </w:p>
    <w:p w14:paraId="4CF50AFF" w14:textId="77777777" w:rsidR="006D6816" w:rsidRDefault="006D6816" w:rsidP="006D6816">
      <w:pPr>
        <w:pStyle w:val="Prrafodelista"/>
        <w:spacing w:line="360" w:lineRule="auto"/>
        <w:ind w:left="426"/>
        <w:jc w:val="both"/>
        <w:rPr>
          <w:rFonts w:ascii="Arial" w:eastAsia="Cambria" w:hAnsi="Arial" w:cs="Arial"/>
        </w:rPr>
      </w:pPr>
    </w:p>
    <w:p w14:paraId="6FB3B10D" w14:textId="77777777" w:rsidR="006D6816" w:rsidRPr="00152B2E"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lastRenderedPageBreak/>
        <w:t xml:space="preserve">El objetivo del presente documento es la revelación del contexto y de los aspectos económicos-financieros más relevantes que influyeron en las decisiones del periodo, y que deberán ser considerados en </w:t>
      </w:r>
      <w:r>
        <w:rPr>
          <w:rFonts w:ascii="Arial" w:eastAsia="Cambria" w:hAnsi="Arial" w:cs="Arial"/>
        </w:rPr>
        <w:t xml:space="preserve">la generación </w:t>
      </w:r>
      <w:r w:rsidRPr="00152B2E">
        <w:rPr>
          <w:rFonts w:ascii="Arial" w:eastAsia="Cambria" w:hAnsi="Arial" w:cs="Arial"/>
        </w:rPr>
        <w:t>de los estados financieros para la mayor comprensión de los mismos y sus particularidades.</w:t>
      </w:r>
    </w:p>
    <w:p w14:paraId="5B9C2673" w14:textId="77777777" w:rsidR="006D6816" w:rsidRDefault="006D6816" w:rsidP="006D6816">
      <w:pPr>
        <w:pStyle w:val="Prrafodelista"/>
        <w:spacing w:line="360" w:lineRule="auto"/>
        <w:ind w:left="426"/>
        <w:jc w:val="both"/>
        <w:rPr>
          <w:rFonts w:ascii="Arial" w:eastAsia="Cambria" w:hAnsi="Arial" w:cs="Arial"/>
        </w:rPr>
      </w:pPr>
      <w:r w:rsidRPr="00152B2E">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decisiones en periodos posteriores.</w:t>
      </w:r>
    </w:p>
    <w:p w14:paraId="107BE4D2" w14:textId="77777777" w:rsidR="006D6816" w:rsidRDefault="006D6816" w:rsidP="006D6816">
      <w:pPr>
        <w:pStyle w:val="Prrafodelista"/>
        <w:spacing w:line="360" w:lineRule="auto"/>
        <w:ind w:left="426"/>
        <w:jc w:val="both"/>
        <w:rPr>
          <w:rFonts w:ascii="Arial" w:eastAsia="Cambria" w:hAnsi="Arial" w:cs="Arial"/>
        </w:rPr>
      </w:pPr>
    </w:p>
    <w:p w14:paraId="7C05F3FF" w14:textId="77777777" w:rsidR="006D6816" w:rsidRPr="00023508" w:rsidRDefault="006D6816" w:rsidP="006D6816">
      <w:pPr>
        <w:pStyle w:val="Prrafodelista"/>
        <w:numPr>
          <w:ilvl w:val="0"/>
          <w:numId w:val="4"/>
        </w:numPr>
        <w:spacing w:before="240" w:line="360" w:lineRule="auto"/>
        <w:jc w:val="both"/>
        <w:rPr>
          <w:rFonts w:ascii="Arial" w:hAnsi="Arial" w:cs="Arial"/>
          <w:b/>
          <w:sz w:val="24"/>
          <w:szCs w:val="24"/>
        </w:rPr>
      </w:pPr>
      <w:r w:rsidRPr="00334DF9">
        <w:rPr>
          <w:b/>
          <w:szCs w:val="18"/>
        </w:rPr>
        <w:t>Políticas de Contabilidad Significativas</w:t>
      </w:r>
    </w:p>
    <w:p w14:paraId="0B6E882F" w14:textId="77777777" w:rsidR="006D6816" w:rsidRPr="00023508" w:rsidRDefault="006D6816" w:rsidP="006D6816">
      <w:pPr>
        <w:pStyle w:val="Prrafodelista"/>
        <w:spacing w:before="240" w:line="360" w:lineRule="auto"/>
        <w:ind w:left="1440"/>
        <w:jc w:val="both"/>
        <w:rPr>
          <w:rFonts w:ascii="Arial" w:hAnsi="Arial" w:cs="Arial"/>
          <w:b/>
          <w:sz w:val="24"/>
          <w:szCs w:val="24"/>
        </w:rPr>
      </w:pPr>
    </w:p>
    <w:p w14:paraId="2A6B2102" w14:textId="77777777" w:rsidR="006D6816" w:rsidRPr="00023508" w:rsidRDefault="006D6816" w:rsidP="006D6816">
      <w:pPr>
        <w:pStyle w:val="Prrafodelista"/>
        <w:numPr>
          <w:ilvl w:val="0"/>
          <w:numId w:val="6"/>
        </w:numPr>
        <w:spacing w:line="360" w:lineRule="auto"/>
        <w:ind w:left="709"/>
        <w:rPr>
          <w:rFonts w:ascii="Arial" w:hAnsi="Arial" w:cs="Arial"/>
        </w:rPr>
      </w:pPr>
      <w:r w:rsidRPr="00023508">
        <w:rPr>
          <w:rFonts w:ascii="Arial" w:eastAsia="Cambria" w:hAnsi="Arial" w:cs="Arial"/>
          <w:b/>
        </w:rPr>
        <w:t>Reconocimiento de los efectos de la inflación.</w:t>
      </w:r>
    </w:p>
    <w:p w14:paraId="6ADE0A76" w14:textId="77777777" w:rsidR="006D6816" w:rsidRDefault="006D6816" w:rsidP="006D6816">
      <w:pPr>
        <w:pStyle w:val="Prrafodelista"/>
        <w:spacing w:line="360" w:lineRule="auto"/>
        <w:ind w:left="709"/>
        <w:jc w:val="both"/>
        <w:rPr>
          <w:rFonts w:ascii="Arial" w:eastAsia="Cambria" w:hAnsi="Arial" w:cs="Arial"/>
        </w:rPr>
      </w:pPr>
      <w:r w:rsidRPr="00457BBE">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63444EAC" w14:textId="77777777" w:rsidR="006D6816" w:rsidRDefault="006D6816" w:rsidP="006D6816">
      <w:pPr>
        <w:pStyle w:val="Prrafodelista"/>
        <w:spacing w:line="360" w:lineRule="auto"/>
        <w:ind w:left="709"/>
        <w:jc w:val="both"/>
        <w:rPr>
          <w:rFonts w:ascii="Arial" w:eastAsia="Cambria" w:hAnsi="Arial" w:cs="Arial"/>
        </w:rPr>
      </w:pPr>
    </w:p>
    <w:p w14:paraId="4E8AF56C" w14:textId="77777777" w:rsidR="006D6816" w:rsidRPr="002C4604" w:rsidRDefault="006D6816" w:rsidP="006D6816">
      <w:pPr>
        <w:pStyle w:val="Prrafodelista"/>
        <w:numPr>
          <w:ilvl w:val="0"/>
          <w:numId w:val="6"/>
        </w:numPr>
        <w:spacing w:line="360" w:lineRule="auto"/>
        <w:ind w:left="851" w:hanging="425"/>
        <w:rPr>
          <w:rFonts w:ascii="Arial" w:hAnsi="Arial" w:cs="Arial"/>
          <w:b/>
        </w:rPr>
      </w:pPr>
      <w:r w:rsidRPr="00023508">
        <w:rPr>
          <w:rFonts w:ascii="Arial" w:hAnsi="Arial" w:cs="Arial"/>
          <w:b/>
        </w:rPr>
        <w:t>Arrendamientos</w:t>
      </w:r>
      <w:r>
        <w:rPr>
          <w:rFonts w:ascii="Arial" w:hAnsi="Arial" w:cs="Arial"/>
          <w:b/>
        </w:rPr>
        <w:t>.</w:t>
      </w:r>
    </w:p>
    <w:p w14:paraId="43F62160" w14:textId="77777777" w:rsidR="006D6816" w:rsidRDefault="006D6816" w:rsidP="006D6816">
      <w:pPr>
        <w:pStyle w:val="Prrafodelista"/>
        <w:spacing w:line="360" w:lineRule="auto"/>
        <w:ind w:left="851"/>
        <w:jc w:val="both"/>
        <w:rPr>
          <w:rFonts w:ascii="Arial" w:eastAsia="Cambria" w:hAnsi="Arial" w:cs="Arial"/>
        </w:rPr>
      </w:pPr>
      <w:r w:rsidRPr="00B8624A">
        <w:rPr>
          <w:rFonts w:ascii="Arial" w:eastAsia="Cambria" w:hAnsi="Arial" w:cs="Arial"/>
        </w:rPr>
        <w:t>El Municipio clasifica como arrendamiento operativo aquellas operaciones en la cual únicamente recibe el uso o goce del bien arrendado, sin que exista una transferencia de los riesgos y beneficios del bien. Estas rentas se aplican a los resultados conforme se incurren.</w:t>
      </w:r>
    </w:p>
    <w:p w14:paraId="546B445A" w14:textId="77777777" w:rsidR="006D6816" w:rsidRDefault="006D6816" w:rsidP="006D6816">
      <w:pPr>
        <w:pStyle w:val="Prrafodelista"/>
        <w:spacing w:line="360" w:lineRule="auto"/>
        <w:ind w:left="851"/>
        <w:jc w:val="both"/>
        <w:rPr>
          <w:rFonts w:ascii="Arial" w:eastAsia="Cambria" w:hAnsi="Arial" w:cs="Arial"/>
        </w:rPr>
      </w:pPr>
    </w:p>
    <w:p w14:paraId="322A20CA" w14:textId="77777777" w:rsidR="006D6816" w:rsidRPr="00D92D26" w:rsidRDefault="006D6816" w:rsidP="006D6816">
      <w:pPr>
        <w:pStyle w:val="Prrafodelista"/>
        <w:numPr>
          <w:ilvl w:val="0"/>
          <w:numId w:val="6"/>
        </w:numPr>
        <w:spacing w:line="360" w:lineRule="auto"/>
        <w:ind w:left="709"/>
        <w:jc w:val="both"/>
        <w:rPr>
          <w:rFonts w:ascii="Arial" w:hAnsi="Arial" w:cs="Arial"/>
          <w:b/>
        </w:rPr>
      </w:pPr>
      <w:r w:rsidRPr="00B8624A">
        <w:rPr>
          <w:rFonts w:ascii="Arial" w:eastAsia="Cambria" w:hAnsi="Arial" w:cs="Arial"/>
          <w:b/>
        </w:rPr>
        <w:t>Obligaciones Laborales.</w:t>
      </w:r>
    </w:p>
    <w:p w14:paraId="3B85D0F8" w14:textId="0CD7BCFD" w:rsidR="006D6816" w:rsidRPr="006D6816" w:rsidRDefault="006D6816" w:rsidP="00B250DA">
      <w:pPr>
        <w:pStyle w:val="Prrafodelista"/>
        <w:spacing w:line="360" w:lineRule="auto"/>
        <w:ind w:left="709"/>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Pr>
          <w:rFonts w:ascii="Arial" w:eastAsia="Cambria" w:hAnsi="Arial" w:cs="Arial"/>
        </w:rPr>
        <w:t xml:space="preserve"> </w:t>
      </w:r>
      <w:r w:rsidRPr="00B8624A">
        <w:rPr>
          <w:rFonts w:ascii="Arial" w:eastAsia="Cambria" w:hAnsi="Arial" w:cs="Arial"/>
        </w:rPr>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w:t>
      </w:r>
      <w:r>
        <w:rPr>
          <w:rFonts w:ascii="Arial" w:eastAsia="Cambria" w:hAnsi="Arial" w:cs="Arial"/>
        </w:rPr>
        <w:t xml:space="preserve">as prestaciones que se otorgan, </w:t>
      </w:r>
      <w:r w:rsidRPr="00B8624A">
        <w:rPr>
          <w:rFonts w:ascii="Arial" w:eastAsia="Cambria" w:hAnsi="Arial" w:cs="Arial"/>
        </w:rPr>
        <w:t xml:space="preserve">el Ayuntamiento firmó un convenio con el </w:t>
      </w:r>
      <w:r w:rsidRPr="00B8624A">
        <w:rPr>
          <w:rFonts w:ascii="Arial" w:eastAsia="Cambria" w:hAnsi="Arial" w:cs="Arial"/>
        </w:rPr>
        <w:lastRenderedPageBreak/>
        <w:t xml:space="preserve">INFONAVIT, con la finalidad de poder brindarle a los trabajadores mejores oportunidades para la </w:t>
      </w:r>
      <w:r w:rsidR="00B250DA">
        <w:rPr>
          <w:rFonts w:ascii="Arial" w:eastAsia="Cambria" w:hAnsi="Arial" w:cs="Arial"/>
        </w:rPr>
        <w:t>adquisición de viviendas dignas</w:t>
      </w:r>
      <w:r w:rsidR="006E391C">
        <w:rPr>
          <w:rFonts w:ascii="Arial" w:eastAsia="Cambria" w:hAnsi="Arial" w:cs="Arial"/>
        </w:rPr>
        <w:t>.</w:t>
      </w:r>
    </w:p>
    <w:p w14:paraId="17AE8480" w14:textId="77777777" w:rsidR="006D6816" w:rsidRPr="002C4604" w:rsidRDefault="006D6816" w:rsidP="006D6816">
      <w:pPr>
        <w:pStyle w:val="Prrafodelista"/>
        <w:numPr>
          <w:ilvl w:val="0"/>
          <w:numId w:val="6"/>
        </w:numPr>
        <w:spacing w:before="240" w:line="360" w:lineRule="auto"/>
        <w:ind w:left="567" w:hanging="283"/>
        <w:jc w:val="both"/>
        <w:rPr>
          <w:rFonts w:ascii="Arial" w:hAnsi="Arial" w:cs="Arial"/>
          <w:b/>
          <w:sz w:val="24"/>
          <w:szCs w:val="24"/>
        </w:rPr>
      </w:pPr>
      <w:r>
        <w:rPr>
          <w:rFonts w:ascii="Arial" w:hAnsi="Arial" w:cs="Arial"/>
          <w:b/>
        </w:rPr>
        <w:t>Bienes Inmuebles</w:t>
      </w:r>
    </w:p>
    <w:p w14:paraId="1D1DE424" w14:textId="77777777" w:rsidR="006D6816" w:rsidRDefault="006D6816" w:rsidP="006D6816">
      <w:pPr>
        <w:pStyle w:val="Prrafodelista"/>
        <w:spacing w:before="240" w:line="360" w:lineRule="auto"/>
        <w:ind w:left="567"/>
        <w:jc w:val="both"/>
        <w:rPr>
          <w:rFonts w:ascii="Arial" w:hAnsi="Arial" w:cs="Arial"/>
        </w:rPr>
      </w:pPr>
      <w:r w:rsidRPr="00ED2112">
        <w:rPr>
          <w:rFonts w:ascii="Arial" w:hAnsi="Arial" w:cs="Arial"/>
        </w:rPr>
        <w:t>El Municipio cuenta con la información oportuna y real del valor catastral de su patrimonio inmobiliario a través de su Catastro, por lo cual se realiza mensualmente la revaluación catastral de los bienes inmuebles en sustitución de la depreciación de los mismos, a fin de que el monto registrado de dichos bienes se apegue de mejor manera a su valor real</w:t>
      </w:r>
      <w:r>
        <w:rPr>
          <w:rFonts w:ascii="Arial" w:hAnsi="Arial" w:cs="Arial"/>
        </w:rPr>
        <w:t>.</w:t>
      </w:r>
    </w:p>
    <w:p w14:paraId="1EC5F10D" w14:textId="77777777" w:rsidR="006D6816" w:rsidRPr="000345C4" w:rsidRDefault="006D6816" w:rsidP="006D6816">
      <w:pPr>
        <w:pStyle w:val="Prrafodelista"/>
        <w:spacing w:before="240" w:line="360" w:lineRule="auto"/>
        <w:ind w:left="567"/>
        <w:jc w:val="both"/>
        <w:rPr>
          <w:rFonts w:ascii="Arial" w:hAnsi="Arial" w:cs="Arial"/>
          <w:b/>
          <w:sz w:val="24"/>
          <w:szCs w:val="24"/>
        </w:rPr>
      </w:pPr>
    </w:p>
    <w:p w14:paraId="2ABD4D80" w14:textId="77777777" w:rsidR="006D6816" w:rsidRPr="00B20764" w:rsidRDefault="006D6816" w:rsidP="006D6816">
      <w:pPr>
        <w:pStyle w:val="Prrafodelista"/>
        <w:numPr>
          <w:ilvl w:val="0"/>
          <w:numId w:val="4"/>
        </w:numPr>
        <w:spacing w:before="240" w:line="360" w:lineRule="auto"/>
        <w:jc w:val="both"/>
        <w:rPr>
          <w:rFonts w:ascii="Arial" w:hAnsi="Arial" w:cs="Arial"/>
          <w:b/>
          <w:sz w:val="24"/>
          <w:szCs w:val="24"/>
        </w:rPr>
      </w:pPr>
      <w:r w:rsidRPr="00B20764">
        <w:rPr>
          <w:b/>
          <w:sz w:val="24"/>
          <w:szCs w:val="24"/>
        </w:rPr>
        <w:t>Posición en Moneda Extranjera y Protección por Riesgo Cambiario</w:t>
      </w:r>
    </w:p>
    <w:p w14:paraId="3B52EFCE" w14:textId="77777777" w:rsidR="006D6816" w:rsidRDefault="006D6816" w:rsidP="006D6816">
      <w:pPr>
        <w:spacing w:line="360" w:lineRule="auto"/>
        <w:ind w:left="567"/>
        <w:jc w:val="both"/>
        <w:rPr>
          <w:rFonts w:ascii="Arial" w:eastAsia="Cambria" w:hAnsi="Arial" w:cs="Arial"/>
        </w:rPr>
      </w:pPr>
      <w:r w:rsidRPr="00B20764">
        <w:rPr>
          <w:rFonts w:ascii="Arial" w:eastAsia="Cambria" w:hAnsi="Arial" w:cs="Arial"/>
        </w:rPr>
        <w:t xml:space="preserve">No </w:t>
      </w:r>
      <w:r>
        <w:rPr>
          <w:rFonts w:ascii="Arial" w:eastAsia="Cambria" w:hAnsi="Arial" w:cs="Arial"/>
        </w:rPr>
        <w:t>cuenta con algún</w:t>
      </w:r>
      <w:r w:rsidRPr="00B20764">
        <w:rPr>
          <w:rFonts w:ascii="Arial" w:eastAsia="Cambria" w:hAnsi="Arial" w:cs="Arial"/>
        </w:rPr>
        <w:t xml:space="preserve"> activo o pasivo en moneda extranjera.</w:t>
      </w:r>
    </w:p>
    <w:p w14:paraId="77C69689" w14:textId="77777777" w:rsidR="006D6816" w:rsidRDefault="006D6816" w:rsidP="006D6816">
      <w:pPr>
        <w:spacing w:line="360" w:lineRule="auto"/>
        <w:ind w:left="567"/>
        <w:jc w:val="both"/>
        <w:rPr>
          <w:rFonts w:ascii="Arial" w:eastAsia="Cambria" w:hAnsi="Arial" w:cs="Arial"/>
        </w:rPr>
      </w:pPr>
    </w:p>
    <w:p w14:paraId="188A0AC5" w14:textId="77777777" w:rsidR="006D6816" w:rsidRDefault="006D6816" w:rsidP="006D6816">
      <w:pPr>
        <w:spacing w:line="360" w:lineRule="auto"/>
        <w:ind w:left="567"/>
        <w:jc w:val="both"/>
        <w:rPr>
          <w:rFonts w:ascii="Arial" w:eastAsia="Cambria" w:hAnsi="Arial" w:cs="Arial"/>
        </w:rPr>
      </w:pPr>
    </w:p>
    <w:p w14:paraId="02CBEAEE" w14:textId="77777777" w:rsidR="006D6816" w:rsidRDefault="006D6816" w:rsidP="006D6816">
      <w:pPr>
        <w:spacing w:line="360" w:lineRule="auto"/>
        <w:ind w:left="567"/>
        <w:jc w:val="both"/>
        <w:rPr>
          <w:rFonts w:ascii="Arial" w:eastAsia="Cambria" w:hAnsi="Arial" w:cs="Arial"/>
        </w:rPr>
      </w:pPr>
    </w:p>
    <w:p w14:paraId="64006B40" w14:textId="77777777" w:rsidR="006D6816" w:rsidRDefault="006D6816" w:rsidP="006D6816">
      <w:pPr>
        <w:spacing w:line="360" w:lineRule="auto"/>
        <w:ind w:left="567"/>
        <w:jc w:val="both"/>
        <w:rPr>
          <w:rFonts w:ascii="Arial" w:eastAsia="Cambria" w:hAnsi="Arial" w:cs="Arial"/>
        </w:rPr>
      </w:pPr>
    </w:p>
    <w:p w14:paraId="7F1F5854" w14:textId="77777777" w:rsidR="006D6816" w:rsidRDefault="006D6816" w:rsidP="006D6816">
      <w:pPr>
        <w:spacing w:line="360" w:lineRule="auto"/>
        <w:ind w:left="567"/>
        <w:jc w:val="both"/>
        <w:rPr>
          <w:rFonts w:ascii="Arial" w:eastAsia="Cambria" w:hAnsi="Arial" w:cs="Arial"/>
        </w:rPr>
      </w:pPr>
    </w:p>
    <w:p w14:paraId="708C9CCD" w14:textId="77777777" w:rsidR="006D6816" w:rsidRDefault="006D6816" w:rsidP="006D6816">
      <w:pPr>
        <w:spacing w:line="360" w:lineRule="auto"/>
        <w:ind w:left="567"/>
        <w:jc w:val="both"/>
        <w:rPr>
          <w:rFonts w:ascii="Arial" w:eastAsia="Cambria" w:hAnsi="Arial" w:cs="Arial"/>
        </w:rPr>
      </w:pPr>
    </w:p>
    <w:p w14:paraId="5D686247" w14:textId="77777777" w:rsidR="006D6816" w:rsidRDefault="006D6816" w:rsidP="006D6816">
      <w:pPr>
        <w:spacing w:line="360" w:lineRule="auto"/>
        <w:ind w:left="567"/>
        <w:jc w:val="both"/>
        <w:rPr>
          <w:rFonts w:ascii="Arial" w:eastAsia="Cambria" w:hAnsi="Arial" w:cs="Arial"/>
        </w:rPr>
      </w:pPr>
    </w:p>
    <w:p w14:paraId="088F16BD" w14:textId="77777777" w:rsidR="006D6816" w:rsidRDefault="006D6816" w:rsidP="006D6816">
      <w:pPr>
        <w:spacing w:line="360" w:lineRule="auto"/>
        <w:ind w:left="567"/>
        <w:jc w:val="both"/>
        <w:rPr>
          <w:rFonts w:ascii="Arial" w:eastAsia="Cambria" w:hAnsi="Arial" w:cs="Arial"/>
        </w:rPr>
      </w:pPr>
    </w:p>
    <w:p w14:paraId="7467F513" w14:textId="77777777" w:rsidR="006D6816" w:rsidRDefault="006D6816" w:rsidP="006D6816">
      <w:pPr>
        <w:spacing w:line="360" w:lineRule="auto"/>
        <w:ind w:left="567"/>
        <w:jc w:val="both"/>
        <w:rPr>
          <w:rFonts w:ascii="Arial" w:eastAsia="Cambria" w:hAnsi="Arial" w:cs="Arial"/>
        </w:rPr>
      </w:pPr>
    </w:p>
    <w:p w14:paraId="5331BE61" w14:textId="77777777" w:rsidR="006D6816" w:rsidRDefault="006D6816" w:rsidP="006D6816">
      <w:pPr>
        <w:spacing w:line="360" w:lineRule="auto"/>
        <w:ind w:left="567"/>
        <w:jc w:val="both"/>
        <w:rPr>
          <w:rFonts w:ascii="Arial" w:eastAsia="Cambria" w:hAnsi="Arial" w:cs="Arial"/>
        </w:rPr>
      </w:pPr>
    </w:p>
    <w:p w14:paraId="36617F68" w14:textId="77777777" w:rsidR="006D6816" w:rsidRDefault="006D6816" w:rsidP="006D6816">
      <w:pPr>
        <w:spacing w:line="360" w:lineRule="auto"/>
        <w:ind w:left="567"/>
        <w:jc w:val="both"/>
        <w:rPr>
          <w:rFonts w:ascii="Arial" w:eastAsia="Cambria" w:hAnsi="Arial" w:cs="Arial"/>
        </w:rPr>
      </w:pPr>
    </w:p>
    <w:p w14:paraId="220E39E8" w14:textId="77777777" w:rsidR="006D6816" w:rsidRDefault="006D6816" w:rsidP="006D6816">
      <w:pPr>
        <w:spacing w:line="360" w:lineRule="auto"/>
        <w:ind w:left="567"/>
        <w:jc w:val="both"/>
        <w:rPr>
          <w:rFonts w:ascii="Arial" w:eastAsia="Cambria" w:hAnsi="Arial" w:cs="Arial"/>
        </w:rPr>
      </w:pPr>
    </w:p>
    <w:p w14:paraId="51085C6E" w14:textId="77777777" w:rsidR="00B250DA" w:rsidRDefault="00B250DA" w:rsidP="006D6816">
      <w:pPr>
        <w:spacing w:line="360" w:lineRule="auto"/>
        <w:jc w:val="both"/>
        <w:rPr>
          <w:rFonts w:ascii="Arial" w:eastAsia="Cambria" w:hAnsi="Arial" w:cs="Arial"/>
        </w:rPr>
      </w:pPr>
    </w:p>
    <w:p w14:paraId="1AC714FF" w14:textId="77777777" w:rsidR="006D6816" w:rsidRPr="002B7A87" w:rsidRDefault="006D6816" w:rsidP="006D6816">
      <w:pPr>
        <w:pStyle w:val="Prrafodelista"/>
        <w:numPr>
          <w:ilvl w:val="0"/>
          <w:numId w:val="4"/>
        </w:numPr>
        <w:spacing w:before="240" w:line="360" w:lineRule="auto"/>
        <w:jc w:val="both"/>
        <w:rPr>
          <w:rFonts w:ascii="Arial" w:hAnsi="Arial" w:cs="Arial"/>
          <w:b/>
          <w:sz w:val="24"/>
          <w:szCs w:val="24"/>
        </w:rPr>
      </w:pPr>
      <w:r w:rsidRPr="00F32F20">
        <w:rPr>
          <w:b/>
          <w:sz w:val="24"/>
          <w:szCs w:val="24"/>
        </w:rPr>
        <w:lastRenderedPageBreak/>
        <w:t>Reporte Analítico del Activo</w:t>
      </w:r>
    </w:p>
    <w:p w14:paraId="627D456A" w14:textId="25F198B1" w:rsidR="006D6816" w:rsidRDefault="006D6816" w:rsidP="006D6816">
      <w:pPr>
        <w:pStyle w:val="Prrafodelista"/>
        <w:spacing w:before="240" w:line="360" w:lineRule="auto"/>
        <w:ind w:left="426"/>
        <w:jc w:val="both"/>
        <w:rPr>
          <w:rFonts w:ascii="Arial" w:eastAsia="Cambria" w:hAnsi="Arial" w:cs="Arial"/>
        </w:rPr>
      </w:pPr>
      <w:r w:rsidRPr="00B8624A">
        <w:rPr>
          <w:rFonts w:ascii="Arial" w:eastAsia="Cambria" w:hAnsi="Arial" w:cs="Arial"/>
        </w:rPr>
        <w:t>La vida útil utilizada en los bienes propiedad del Municipio se basa en los lineamientos emitidos por el CONAC mediante</w:t>
      </w:r>
      <w:r>
        <w:rPr>
          <w:rFonts w:ascii="Arial" w:eastAsia="Cambria" w:hAnsi="Arial" w:cs="Arial"/>
        </w:rPr>
        <w:t xml:space="preserve"> </w:t>
      </w:r>
      <w:r w:rsidRPr="00B8624A">
        <w:rPr>
          <w:rFonts w:ascii="Arial" w:eastAsia="Cambria" w:hAnsi="Arial" w:cs="Arial"/>
        </w:rPr>
        <w:t>los Parámetros de Estimación de Vida Útil, los cuales son:</w:t>
      </w:r>
    </w:p>
    <w:p w14:paraId="6C7A1463" w14:textId="407B7C91" w:rsidR="004D5EBF" w:rsidRDefault="006D6816" w:rsidP="002B7A87">
      <w:pPr>
        <w:pStyle w:val="Prrafodelista"/>
        <w:spacing w:before="240" w:line="360" w:lineRule="auto"/>
        <w:ind w:left="426"/>
        <w:jc w:val="both"/>
        <w:rPr>
          <w:rFonts w:ascii="Arial" w:eastAsia="Cambria" w:hAnsi="Arial" w:cs="Arial"/>
        </w:rPr>
      </w:pPr>
      <w:r>
        <w:rPr>
          <w:rFonts w:ascii="Arial" w:eastAsia="Cambria" w:hAnsi="Arial" w:cs="Arial"/>
          <w:noProof/>
          <w:lang w:eastAsia="es-MX"/>
        </w:rPr>
        <w:drawing>
          <wp:anchor distT="0" distB="0" distL="114300" distR="114300" simplePos="0" relativeHeight="251648000" behindDoc="1" locked="0" layoutInCell="1" allowOverlap="1" wp14:anchorId="47F3694E" wp14:editId="269D932D">
            <wp:simplePos x="0" y="0"/>
            <wp:positionH relativeFrom="column">
              <wp:posOffset>466725</wp:posOffset>
            </wp:positionH>
            <wp:positionV relativeFrom="paragraph">
              <wp:posOffset>8890</wp:posOffset>
            </wp:positionV>
            <wp:extent cx="5309870" cy="6590030"/>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870" cy="6590030"/>
                    </a:xfrm>
                    <a:prstGeom prst="rect">
                      <a:avLst/>
                    </a:prstGeom>
                    <a:noFill/>
                  </pic:spPr>
                </pic:pic>
              </a:graphicData>
            </a:graphic>
          </wp:anchor>
        </w:drawing>
      </w:r>
    </w:p>
    <w:p w14:paraId="3D9ACAAC" w14:textId="2BE8D6E8" w:rsidR="002B7A87" w:rsidRPr="00F32F20" w:rsidRDefault="002B7A87" w:rsidP="002B7A87">
      <w:pPr>
        <w:pStyle w:val="Prrafodelista"/>
        <w:spacing w:before="240" w:line="360" w:lineRule="auto"/>
        <w:ind w:left="426"/>
        <w:jc w:val="both"/>
        <w:rPr>
          <w:rFonts w:ascii="Arial" w:hAnsi="Arial" w:cs="Arial"/>
          <w:b/>
          <w:sz w:val="24"/>
          <w:szCs w:val="24"/>
        </w:rPr>
      </w:pPr>
    </w:p>
    <w:p w14:paraId="4AF8202C" w14:textId="143D11FB" w:rsidR="00F32F20" w:rsidRPr="00B20764" w:rsidRDefault="00F32F20" w:rsidP="00F32F20">
      <w:pPr>
        <w:pStyle w:val="Prrafodelista"/>
        <w:spacing w:before="240" w:line="360" w:lineRule="auto"/>
        <w:ind w:left="1440"/>
        <w:jc w:val="both"/>
        <w:rPr>
          <w:rFonts w:ascii="Arial" w:hAnsi="Arial" w:cs="Arial"/>
          <w:b/>
          <w:sz w:val="24"/>
          <w:szCs w:val="24"/>
        </w:rPr>
      </w:pPr>
    </w:p>
    <w:p w14:paraId="025879FD" w14:textId="77777777" w:rsidR="00B20764" w:rsidRPr="00B20764" w:rsidRDefault="00B20764" w:rsidP="00B20764">
      <w:pPr>
        <w:spacing w:line="360" w:lineRule="auto"/>
        <w:ind w:left="567"/>
        <w:jc w:val="both"/>
        <w:rPr>
          <w:rFonts w:ascii="Arial" w:eastAsia="Cambria" w:hAnsi="Arial" w:cs="Arial"/>
        </w:rPr>
      </w:pPr>
    </w:p>
    <w:p w14:paraId="1DE3B9D0" w14:textId="260EAAAF" w:rsidR="00023508" w:rsidRPr="00B20764" w:rsidRDefault="00023508" w:rsidP="00B20764">
      <w:pPr>
        <w:spacing w:before="240" w:line="360" w:lineRule="auto"/>
        <w:jc w:val="both"/>
        <w:rPr>
          <w:rFonts w:ascii="Arial" w:hAnsi="Arial" w:cs="Arial"/>
          <w:b/>
          <w:sz w:val="24"/>
          <w:szCs w:val="24"/>
        </w:rPr>
      </w:pPr>
    </w:p>
    <w:p w14:paraId="36E40A51"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78F3DD3D" w14:textId="77777777" w:rsidR="00023508" w:rsidRPr="00023508" w:rsidRDefault="00023508" w:rsidP="00023508">
      <w:pPr>
        <w:pStyle w:val="Prrafodelista"/>
        <w:spacing w:before="240" w:line="360" w:lineRule="auto"/>
        <w:ind w:left="1440"/>
        <w:jc w:val="both"/>
        <w:rPr>
          <w:rFonts w:ascii="Arial" w:hAnsi="Arial" w:cs="Arial"/>
          <w:b/>
          <w:sz w:val="24"/>
          <w:szCs w:val="24"/>
        </w:rPr>
      </w:pPr>
    </w:p>
    <w:p w14:paraId="6A0305EB" w14:textId="1394B6A7" w:rsidR="00023508" w:rsidRDefault="00023508" w:rsidP="00023508">
      <w:pPr>
        <w:pStyle w:val="Prrafodelista"/>
        <w:spacing w:before="240" w:line="360" w:lineRule="auto"/>
        <w:ind w:left="1440"/>
        <w:jc w:val="both"/>
        <w:rPr>
          <w:b/>
          <w:szCs w:val="18"/>
        </w:rPr>
      </w:pPr>
    </w:p>
    <w:p w14:paraId="61137FF9" w14:textId="77777777" w:rsidR="00023508" w:rsidRPr="00152B2E" w:rsidRDefault="00023508" w:rsidP="00023508">
      <w:pPr>
        <w:pStyle w:val="Prrafodelista"/>
        <w:spacing w:before="240" w:line="360" w:lineRule="auto"/>
        <w:ind w:left="1440"/>
        <w:jc w:val="both"/>
        <w:rPr>
          <w:rFonts w:ascii="Arial" w:hAnsi="Arial" w:cs="Arial"/>
          <w:b/>
          <w:sz w:val="24"/>
          <w:szCs w:val="24"/>
        </w:rPr>
      </w:pPr>
    </w:p>
    <w:p w14:paraId="6EF6B05D" w14:textId="77777777" w:rsidR="004E5625" w:rsidRDefault="004E5625" w:rsidP="00152B2E">
      <w:pPr>
        <w:pStyle w:val="Prrafodelista"/>
        <w:spacing w:line="360" w:lineRule="auto"/>
        <w:ind w:left="1440"/>
        <w:jc w:val="both"/>
        <w:rPr>
          <w:rFonts w:ascii="Arial" w:eastAsia="Cambria" w:hAnsi="Arial" w:cs="Arial"/>
        </w:rPr>
      </w:pPr>
    </w:p>
    <w:p w14:paraId="3CB08D0B" w14:textId="77777777" w:rsidR="00B966E4" w:rsidRPr="00152B2E" w:rsidRDefault="00B966E4" w:rsidP="00152B2E">
      <w:pPr>
        <w:pStyle w:val="Prrafodelista"/>
        <w:spacing w:line="360" w:lineRule="auto"/>
        <w:ind w:left="1440"/>
        <w:jc w:val="both"/>
        <w:rPr>
          <w:rFonts w:ascii="Arial" w:eastAsia="Cambria" w:hAnsi="Arial" w:cs="Arial"/>
        </w:rPr>
      </w:pPr>
    </w:p>
    <w:p w14:paraId="54683839" w14:textId="77777777" w:rsidR="00152B2E" w:rsidRPr="00152B2E" w:rsidRDefault="00152B2E" w:rsidP="00152B2E">
      <w:pPr>
        <w:pStyle w:val="Prrafodelista"/>
        <w:spacing w:before="240" w:line="360" w:lineRule="auto"/>
        <w:ind w:left="1440"/>
        <w:jc w:val="both"/>
        <w:rPr>
          <w:rFonts w:ascii="Arial" w:hAnsi="Arial" w:cs="Arial"/>
          <w:b/>
          <w:sz w:val="24"/>
          <w:szCs w:val="24"/>
        </w:rPr>
      </w:pPr>
    </w:p>
    <w:p w14:paraId="4731823B" w14:textId="77777777" w:rsidR="009C22DC" w:rsidRDefault="009C22DC" w:rsidP="00152B2E">
      <w:pPr>
        <w:pStyle w:val="Prrafodelista"/>
        <w:spacing w:line="360" w:lineRule="auto"/>
        <w:ind w:left="1008"/>
        <w:jc w:val="both"/>
        <w:rPr>
          <w:rFonts w:ascii="Arial" w:eastAsia="Cambria" w:hAnsi="Arial" w:cs="Arial"/>
        </w:rPr>
      </w:pPr>
    </w:p>
    <w:p w14:paraId="2822B0B0" w14:textId="77777777" w:rsidR="009C22DC" w:rsidRPr="009C22DC" w:rsidRDefault="009C22DC" w:rsidP="009C22DC">
      <w:pPr>
        <w:spacing w:line="360" w:lineRule="auto"/>
        <w:jc w:val="both"/>
        <w:rPr>
          <w:rFonts w:ascii="Arial" w:eastAsia="Cambria" w:hAnsi="Arial" w:cs="Arial"/>
        </w:rPr>
      </w:pPr>
    </w:p>
    <w:p w14:paraId="1B21BE09" w14:textId="6703EE33" w:rsidR="00687028" w:rsidRDefault="00687028" w:rsidP="00687028">
      <w:pPr>
        <w:spacing w:line="360" w:lineRule="auto"/>
        <w:jc w:val="both"/>
        <w:rPr>
          <w:rFonts w:ascii="Arial" w:eastAsia="Cambria" w:hAnsi="Arial" w:cs="Arial"/>
        </w:rPr>
      </w:pPr>
    </w:p>
    <w:p w14:paraId="1CD60CF2" w14:textId="77777777" w:rsidR="00687028" w:rsidRPr="00687028" w:rsidRDefault="00687028" w:rsidP="00687028">
      <w:pPr>
        <w:spacing w:line="360" w:lineRule="auto"/>
        <w:jc w:val="both"/>
        <w:rPr>
          <w:rFonts w:ascii="Arial" w:eastAsia="Cambria" w:hAnsi="Arial" w:cs="Arial"/>
        </w:rPr>
      </w:pPr>
    </w:p>
    <w:p w14:paraId="2B57C4A5" w14:textId="10B20DA9" w:rsidR="005C24C0" w:rsidRDefault="005C24C0" w:rsidP="005C24C0">
      <w:pPr>
        <w:pStyle w:val="Prrafodelista"/>
        <w:spacing w:line="360" w:lineRule="auto"/>
        <w:ind w:left="1008"/>
        <w:jc w:val="both"/>
        <w:rPr>
          <w:rFonts w:ascii="Arial" w:eastAsia="Cambria" w:hAnsi="Arial" w:cs="Arial"/>
        </w:rPr>
      </w:pPr>
      <w:r w:rsidRPr="005C24C0">
        <w:rPr>
          <w:rFonts w:ascii="Arial" w:eastAsia="Cambria" w:hAnsi="Arial" w:cs="Arial"/>
        </w:rPr>
        <w:t>:</w:t>
      </w:r>
    </w:p>
    <w:p w14:paraId="51476421" w14:textId="7BD9C46B" w:rsidR="00687028" w:rsidRDefault="00687028" w:rsidP="005C24C0">
      <w:pPr>
        <w:pStyle w:val="Prrafodelista"/>
        <w:spacing w:line="360" w:lineRule="auto"/>
        <w:ind w:left="1008"/>
        <w:jc w:val="both"/>
        <w:rPr>
          <w:rFonts w:ascii="Arial" w:eastAsia="Cambria" w:hAnsi="Arial" w:cs="Arial"/>
        </w:rPr>
      </w:pPr>
    </w:p>
    <w:p w14:paraId="047A4E06" w14:textId="77777777" w:rsidR="00687028" w:rsidRDefault="00687028" w:rsidP="005C24C0">
      <w:pPr>
        <w:pStyle w:val="Prrafodelista"/>
        <w:spacing w:line="360" w:lineRule="auto"/>
        <w:ind w:left="1008"/>
        <w:jc w:val="both"/>
        <w:rPr>
          <w:rFonts w:ascii="Arial" w:eastAsia="Cambria" w:hAnsi="Arial" w:cs="Arial"/>
        </w:rPr>
      </w:pPr>
    </w:p>
    <w:p w14:paraId="5D68C002" w14:textId="42B59CB2" w:rsidR="005C24C0" w:rsidRPr="001767F6" w:rsidRDefault="005C24C0" w:rsidP="001767F6">
      <w:pPr>
        <w:tabs>
          <w:tab w:val="left" w:pos="1560"/>
        </w:tabs>
        <w:spacing w:line="360" w:lineRule="auto"/>
        <w:jc w:val="both"/>
        <w:rPr>
          <w:rFonts w:ascii="Arial" w:eastAsia="Cambria" w:hAnsi="Arial" w:cs="Arial"/>
        </w:rPr>
      </w:pPr>
    </w:p>
    <w:p w14:paraId="4ECBCD4C" w14:textId="77777777" w:rsidR="008D10B6" w:rsidRDefault="008D10B6" w:rsidP="005C24C0">
      <w:pPr>
        <w:pStyle w:val="Prrafodelista"/>
        <w:spacing w:line="360" w:lineRule="auto"/>
        <w:ind w:left="1008"/>
        <w:jc w:val="both"/>
        <w:rPr>
          <w:rFonts w:ascii="Arial" w:eastAsia="Cambria" w:hAnsi="Arial" w:cs="Arial"/>
        </w:rPr>
      </w:pPr>
    </w:p>
    <w:p w14:paraId="308560C1" w14:textId="77777777" w:rsidR="0036360B" w:rsidRPr="005C24C0" w:rsidRDefault="0036360B" w:rsidP="005C24C0">
      <w:pPr>
        <w:pStyle w:val="Prrafodelista"/>
        <w:spacing w:line="360" w:lineRule="auto"/>
        <w:ind w:left="1008"/>
        <w:jc w:val="both"/>
        <w:rPr>
          <w:rFonts w:ascii="Arial" w:eastAsia="Cambria" w:hAnsi="Arial" w:cs="Arial"/>
        </w:rPr>
      </w:pPr>
    </w:p>
    <w:p w14:paraId="1403BFD8" w14:textId="524C635A"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b/>
          <w:sz w:val="24"/>
          <w:szCs w:val="24"/>
        </w:rPr>
        <w:lastRenderedPageBreak/>
        <w:t>Fideicomisos, Mandatos y Análogos</w:t>
      </w:r>
    </w:p>
    <w:p w14:paraId="6EE38D5E" w14:textId="77777777" w:rsidR="006D6816" w:rsidRPr="009D55F8" w:rsidRDefault="006D6816" w:rsidP="006D6816">
      <w:pPr>
        <w:pStyle w:val="Prrafodelista"/>
        <w:spacing w:before="240" w:line="360" w:lineRule="auto"/>
        <w:ind w:left="567"/>
        <w:jc w:val="both"/>
        <w:rPr>
          <w:rFonts w:ascii="Arial" w:eastAsia="Cambria" w:hAnsi="Arial" w:cs="Arial"/>
        </w:rPr>
      </w:pPr>
      <w:r w:rsidRPr="00B8624A">
        <w:rPr>
          <w:rFonts w:ascii="Arial" w:eastAsia="Cambria" w:hAnsi="Arial" w:cs="Arial"/>
        </w:rPr>
        <w:t>Con el propósito de dar cumplimiento a lo dispuesto por el artículo 32 de la Ley General de Contabilidad Gubernamental, se manifiesta que en el caso del</w:t>
      </w:r>
      <w:r w:rsidRPr="00B8624A">
        <w:rPr>
          <w:rFonts w:ascii="Arial" w:hAnsi="Arial" w:cs="Arial"/>
        </w:rPr>
        <w:t xml:space="preserve"> </w:t>
      </w:r>
      <w:r w:rsidRPr="009D55F8">
        <w:rPr>
          <w:rFonts w:ascii="Arial" w:hAnsi="Arial" w:cs="Arial"/>
        </w:rPr>
        <w:t>Ayuntamiento</w:t>
      </w:r>
      <w:r w:rsidRPr="009D55F8">
        <w:rPr>
          <w:rFonts w:ascii="Arial" w:eastAsia="Cambria" w:hAnsi="Arial" w:cs="Arial"/>
        </w:rPr>
        <w:t xml:space="preserve"> del Municipio de Mérida</w:t>
      </w:r>
      <w:r w:rsidRPr="00B8624A">
        <w:rPr>
          <w:rFonts w:ascii="Arial" w:eastAsia="Cambria" w:hAnsi="Arial" w:cs="Arial"/>
        </w:rPr>
        <w:t xml:space="preserve"> cuenta con </w:t>
      </w:r>
      <w:r>
        <w:rPr>
          <w:rFonts w:ascii="Arial" w:eastAsia="Cambria" w:hAnsi="Arial" w:cs="Arial"/>
        </w:rPr>
        <w:t xml:space="preserve">un </w:t>
      </w:r>
      <w:r w:rsidRPr="00B8624A">
        <w:rPr>
          <w:rFonts w:ascii="Arial" w:eastAsia="Cambria" w:hAnsi="Arial" w:cs="Arial"/>
        </w:rPr>
        <w:t>Fideicomi</w:t>
      </w:r>
      <w:r>
        <w:rPr>
          <w:rFonts w:ascii="Arial" w:eastAsia="Cambria" w:hAnsi="Arial" w:cs="Arial"/>
        </w:rPr>
        <w:t xml:space="preserve">so </w:t>
      </w:r>
      <w:r w:rsidRPr="009D55F8">
        <w:rPr>
          <w:rFonts w:ascii="Arial" w:eastAsia="Cambria" w:hAnsi="Arial" w:cs="Arial"/>
        </w:rPr>
        <w:t>sin estructura orgánic</w:t>
      </w:r>
      <w:r>
        <w:rPr>
          <w:rFonts w:ascii="Arial" w:eastAsia="Cambria" w:hAnsi="Arial" w:cs="Arial"/>
        </w:rPr>
        <w:t>a, mandatos y contratos análogos, que a continuación se menciona:</w:t>
      </w:r>
    </w:p>
    <w:p w14:paraId="2AB34F6D" w14:textId="77777777" w:rsidR="006D6816" w:rsidRPr="009D55F8" w:rsidRDefault="006D6816" w:rsidP="006D6816">
      <w:pPr>
        <w:tabs>
          <w:tab w:val="left" w:pos="567"/>
        </w:tabs>
        <w:spacing w:after="0" w:line="360" w:lineRule="auto"/>
        <w:ind w:left="567"/>
        <w:jc w:val="both"/>
        <w:rPr>
          <w:rFonts w:ascii="Arial" w:eastAsia="Cambria" w:hAnsi="Arial" w:cs="Arial"/>
        </w:rPr>
      </w:pPr>
      <w:r w:rsidRPr="009D55F8">
        <w:rPr>
          <w:rFonts w:ascii="Arial" w:eastAsia="Cambria" w:hAnsi="Arial" w:cs="Arial"/>
          <w:b/>
        </w:rPr>
        <w:t>Sistema Individual para el Retiro y Jubilación Municipal (SIRJUM),</w:t>
      </w:r>
      <w:r w:rsidRPr="009D55F8">
        <w:rPr>
          <w:rFonts w:ascii="Arial" w:eastAsia="Cambria" w:hAnsi="Arial" w:cs="Arial"/>
        </w:rPr>
        <w:t xml:space="preserve">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con el Banco Nacional de México desde el 15 de Julio 2002. A partir del 15 de Julio del 2021 se transfiere a </w:t>
      </w:r>
      <w:proofErr w:type="spellStart"/>
      <w:r w:rsidRPr="009D55F8">
        <w:rPr>
          <w:rFonts w:ascii="Arial" w:eastAsia="Cambria" w:hAnsi="Arial" w:cs="Arial"/>
        </w:rPr>
        <w:t>Bursametrica</w:t>
      </w:r>
      <w:proofErr w:type="spellEnd"/>
      <w:r w:rsidRPr="009D55F8">
        <w:rPr>
          <w:rFonts w:ascii="Arial" w:eastAsia="Cambria" w:hAnsi="Arial" w:cs="Arial"/>
        </w:rPr>
        <w:t xml:space="preserve"> Casa de Bolsa, S.A de C.V, teniendo como intermediario al Banco HSBC con número de contrato F-1045</w:t>
      </w:r>
    </w:p>
    <w:p w14:paraId="3BFAE13D" w14:textId="77777777" w:rsidR="006D6816" w:rsidRPr="00EB0305" w:rsidRDefault="006D6816" w:rsidP="006D6816">
      <w:pPr>
        <w:pStyle w:val="Prrafodelista"/>
        <w:numPr>
          <w:ilvl w:val="0"/>
          <w:numId w:val="4"/>
        </w:numPr>
        <w:spacing w:before="240" w:line="360" w:lineRule="auto"/>
        <w:jc w:val="both"/>
        <w:rPr>
          <w:rFonts w:ascii="Arial" w:hAnsi="Arial" w:cs="Arial"/>
          <w:b/>
          <w:sz w:val="24"/>
          <w:szCs w:val="24"/>
        </w:rPr>
      </w:pPr>
      <w:r>
        <w:rPr>
          <w:b/>
          <w:sz w:val="24"/>
          <w:szCs w:val="24"/>
        </w:rPr>
        <w:t>Reporte de la Recaudación</w:t>
      </w:r>
    </w:p>
    <w:p w14:paraId="0FAF4303" w14:textId="2D88F915" w:rsidR="00EB0305" w:rsidRDefault="000346F6" w:rsidP="00EB0305">
      <w:pPr>
        <w:pStyle w:val="Prrafodelista"/>
        <w:spacing w:before="240" w:line="360" w:lineRule="auto"/>
        <w:ind w:left="1440"/>
        <w:jc w:val="both"/>
        <w:rPr>
          <w:noProof/>
          <w:lang w:eastAsia="es-MX"/>
        </w:rPr>
      </w:pPr>
      <w:r w:rsidRPr="000346F6">
        <w:rPr>
          <w:noProof/>
        </w:rPr>
        <w:drawing>
          <wp:anchor distT="0" distB="0" distL="114300" distR="114300" simplePos="0" relativeHeight="251601408" behindDoc="1" locked="0" layoutInCell="1" allowOverlap="1" wp14:anchorId="5FB279F9" wp14:editId="0623E51E">
            <wp:simplePos x="0" y="0"/>
            <wp:positionH relativeFrom="column">
              <wp:posOffset>726707</wp:posOffset>
            </wp:positionH>
            <wp:positionV relativeFrom="paragraph">
              <wp:posOffset>8255</wp:posOffset>
            </wp:positionV>
            <wp:extent cx="4974827" cy="399010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827" cy="39901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FC7537" w14:textId="3659C936" w:rsidR="00281094" w:rsidRDefault="00281094" w:rsidP="008D10B6">
      <w:pPr>
        <w:pStyle w:val="Prrafodelista"/>
        <w:spacing w:before="240" w:line="360" w:lineRule="auto"/>
        <w:ind w:left="1440"/>
        <w:jc w:val="both"/>
        <w:rPr>
          <w:noProof/>
          <w:lang w:eastAsia="es-MX"/>
        </w:rPr>
      </w:pPr>
    </w:p>
    <w:p w14:paraId="20274524" w14:textId="1C2CA794" w:rsidR="006D6816" w:rsidRDefault="006D6816" w:rsidP="00B250DA">
      <w:pPr>
        <w:pStyle w:val="Prrafodelista"/>
        <w:spacing w:before="240" w:line="360" w:lineRule="auto"/>
        <w:ind w:left="1440"/>
        <w:jc w:val="both"/>
        <w:rPr>
          <w:noProof/>
          <w:lang w:eastAsia="es-MX"/>
        </w:rPr>
      </w:pPr>
    </w:p>
    <w:p w14:paraId="7825A62A" w14:textId="77777777" w:rsidR="000346F6" w:rsidRDefault="000346F6" w:rsidP="00B250DA">
      <w:pPr>
        <w:pStyle w:val="Prrafodelista"/>
        <w:spacing w:before="240" w:line="360" w:lineRule="auto"/>
        <w:ind w:left="1440"/>
        <w:jc w:val="both"/>
        <w:rPr>
          <w:noProof/>
          <w:lang w:eastAsia="es-MX"/>
        </w:rPr>
      </w:pPr>
    </w:p>
    <w:p w14:paraId="78B7CEF7" w14:textId="77777777" w:rsidR="000346F6" w:rsidRDefault="000346F6" w:rsidP="00B250DA">
      <w:pPr>
        <w:pStyle w:val="Prrafodelista"/>
        <w:spacing w:before="240" w:line="360" w:lineRule="auto"/>
        <w:ind w:left="1440"/>
        <w:jc w:val="both"/>
        <w:rPr>
          <w:noProof/>
          <w:lang w:eastAsia="es-MX"/>
        </w:rPr>
      </w:pPr>
    </w:p>
    <w:p w14:paraId="3E8BD4FD" w14:textId="77777777" w:rsidR="000346F6" w:rsidRDefault="000346F6" w:rsidP="00B250DA">
      <w:pPr>
        <w:pStyle w:val="Prrafodelista"/>
        <w:spacing w:before="240" w:line="360" w:lineRule="auto"/>
        <w:ind w:left="1440"/>
        <w:jc w:val="both"/>
        <w:rPr>
          <w:noProof/>
          <w:lang w:eastAsia="es-MX"/>
        </w:rPr>
      </w:pPr>
    </w:p>
    <w:p w14:paraId="1576C01C" w14:textId="77777777" w:rsidR="000346F6" w:rsidRDefault="000346F6" w:rsidP="00B250DA">
      <w:pPr>
        <w:pStyle w:val="Prrafodelista"/>
        <w:spacing w:before="240" w:line="360" w:lineRule="auto"/>
        <w:ind w:left="1440"/>
        <w:jc w:val="both"/>
        <w:rPr>
          <w:noProof/>
          <w:lang w:eastAsia="es-MX"/>
        </w:rPr>
      </w:pPr>
    </w:p>
    <w:p w14:paraId="07B4AF9E" w14:textId="77777777" w:rsidR="000346F6" w:rsidRDefault="000346F6" w:rsidP="00B250DA">
      <w:pPr>
        <w:pStyle w:val="Prrafodelista"/>
        <w:spacing w:before="240" w:line="360" w:lineRule="auto"/>
        <w:ind w:left="1440"/>
        <w:jc w:val="both"/>
        <w:rPr>
          <w:noProof/>
          <w:lang w:eastAsia="es-MX"/>
        </w:rPr>
      </w:pPr>
    </w:p>
    <w:p w14:paraId="39C1F1C7" w14:textId="77777777" w:rsidR="000346F6" w:rsidRDefault="000346F6" w:rsidP="00B250DA">
      <w:pPr>
        <w:pStyle w:val="Prrafodelista"/>
        <w:spacing w:before="240" w:line="360" w:lineRule="auto"/>
        <w:ind w:left="1440"/>
        <w:jc w:val="both"/>
        <w:rPr>
          <w:noProof/>
          <w:lang w:eastAsia="es-MX"/>
        </w:rPr>
      </w:pPr>
    </w:p>
    <w:p w14:paraId="60652DAB" w14:textId="77777777" w:rsidR="000346F6" w:rsidRDefault="000346F6" w:rsidP="00B250DA">
      <w:pPr>
        <w:pStyle w:val="Prrafodelista"/>
        <w:spacing w:before="240" w:line="360" w:lineRule="auto"/>
        <w:ind w:left="1440"/>
        <w:jc w:val="both"/>
        <w:rPr>
          <w:noProof/>
          <w:lang w:eastAsia="es-MX"/>
        </w:rPr>
      </w:pPr>
    </w:p>
    <w:p w14:paraId="2495D2D0" w14:textId="77777777" w:rsidR="000346F6" w:rsidRDefault="000346F6" w:rsidP="00B250DA">
      <w:pPr>
        <w:pStyle w:val="Prrafodelista"/>
        <w:spacing w:before="240" w:line="360" w:lineRule="auto"/>
        <w:ind w:left="1440"/>
        <w:jc w:val="both"/>
        <w:rPr>
          <w:noProof/>
          <w:lang w:eastAsia="es-MX"/>
        </w:rPr>
      </w:pPr>
    </w:p>
    <w:p w14:paraId="22C5394D" w14:textId="77777777" w:rsidR="000346F6" w:rsidRDefault="000346F6" w:rsidP="00B250DA">
      <w:pPr>
        <w:pStyle w:val="Prrafodelista"/>
        <w:spacing w:before="240" w:line="360" w:lineRule="auto"/>
        <w:ind w:left="1440"/>
        <w:jc w:val="both"/>
        <w:rPr>
          <w:noProof/>
          <w:lang w:eastAsia="es-MX"/>
        </w:rPr>
      </w:pPr>
    </w:p>
    <w:p w14:paraId="0333FA3F" w14:textId="77777777" w:rsidR="000346F6" w:rsidRDefault="000346F6" w:rsidP="00B250DA">
      <w:pPr>
        <w:pStyle w:val="Prrafodelista"/>
        <w:spacing w:before="240" w:line="360" w:lineRule="auto"/>
        <w:ind w:left="1440"/>
        <w:jc w:val="both"/>
        <w:rPr>
          <w:noProof/>
          <w:lang w:eastAsia="es-MX"/>
        </w:rPr>
      </w:pPr>
    </w:p>
    <w:p w14:paraId="7C13E9FF" w14:textId="77777777" w:rsidR="000346F6" w:rsidRDefault="000346F6" w:rsidP="00B250DA">
      <w:pPr>
        <w:pStyle w:val="Prrafodelista"/>
        <w:spacing w:before="240" w:line="360" w:lineRule="auto"/>
        <w:ind w:left="1440"/>
        <w:jc w:val="both"/>
        <w:rPr>
          <w:noProof/>
          <w:lang w:eastAsia="es-MX"/>
        </w:rPr>
      </w:pPr>
    </w:p>
    <w:p w14:paraId="2304D4CD" w14:textId="77777777" w:rsidR="000346F6" w:rsidRDefault="000346F6" w:rsidP="00B250DA">
      <w:pPr>
        <w:pStyle w:val="Prrafodelista"/>
        <w:spacing w:before="240" w:line="360" w:lineRule="auto"/>
        <w:ind w:left="1440"/>
        <w:jc w:val="both"/>
        <w:rPr>
          <w:noProof/>
          <w:lang w:eastAsia="es-MX"/>
        </w:rPr>
      </w:pPr>
    </w:p>
    <w:p w14:paraId="0B647BF1" w14:textId="77777777" w:rsidR="000346F6" w:rsidRDefault="000346F6" w:rsidP="00B250DA">
      <w:pPr>
        <w:pStyle w:val="Prrafodelista"/>
        <w:spacing w:before="240" w:line="360" w:lineRule="auto"/>
        <w:ind w:left="1440"/>
        <w:jc w:val="both"/>
        <w:rPr>
          <w:noProof/>
          <w:lang w:eastAsia="es-MX"/>
        </w:rPr>
      </w:pPr>
    </w:p>
    <w:p w14:paraId="169B141E" w14:textId="72FBB099" w:rsidR="000346F6" w:rsidRDefault="000346F6" w:rsidP="000346F6">
      <w:pPr>
        <w:pStyle w:val="Prrafodelista"/>
        <w:spacing w:before="240" w:line="360" w:lineRule="auto"/>
        <w:ind w:left="1440"/>
        <w:jc w:val="both"/>
      </w:pPr>
      <w:r w:rsidRPr="000346F6">
        <w:rPr>
          <w:noProof/>
        </w:rPr>
        <w:lastRenderedPageBreak/>
        <w:drawing>
          <wp:anchor distT="0" distB="0" distL="114300" distR="114300" simplePos="0" relativeHeight="251606528" behindDoc="1" locked="0" layoutInCell="1" allowOverlap="1" wp14:anchorId="0A0C4CA1" wp14:editId="2A19531E">
            <wp:simplePos x="0" y="0"/>
            <wp:positionH relativeFrom="column">
              <wp:posOffset>703613</wp:posOffset>
            </wp:positionH>
            <wp:positionV relativeFrom="paragraph">
              <wp:posOffset>-171285</wp:posOffset>
            </wp:positionV>
            <wp:extent cx="4714504" cy="390569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491" cy="3914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F80CA" w14:textId="44DC5E21" w:rsidR="000346F6" w:rsidRDefault="000346F6" w:rsidP="000346F6">
      <w:pPr>
        <w:pStyle w:val="Prrafodelista"/>
        <w:spacing w:before="240" w:line="360" w:lineRule="auto"/>
        <w:ind w:left="1440"/>
        <w:jc w:val="both"/>
      </w:pPr>
    </w:p>
    <w:p w14:paraId="28DCAC13" w14:textId="21272719" w:rsidR="000346F6" w:rsidRDefault="000346F6" w:rsidP="000346F6">
      <w:pPr>
        <w:pStyle w:val="Prrafodelista"/>
        <w:spacing w:before="240" w:line="360" w:lineRule="auto"/>
        <w:ind w:left="1440"/>
        <w:jc w:val="both"/>
      </w:pPr>
    </w:p>
    <w:p w14:paraId="34C2193D" w14:textId="5138AC22" w:rsidR="000346F6" w:rsidRDefault="000346F6" w:rsidP="000346F6">
      <w:pPr>
        <w:pStyle w:val="Prrafodelista"/>
        <w:spacing w:before="240" w:line="360" w:lineRule="auto"/>
        <w:ind w:left="1440"/>
        <w:jc w:val="both"/>
      </w:pPr>
    </w:p>
    <w:p w14:paraId="5645DF60" w14:textId="443A7A33" w:rsidR="008E79F7" w:rsidRDefault="008E79F7" w:rsidP="000346F6">
      <w:pPr>
        <w:pStyle w:val="Prrafodelista"/>
        <w:spacing w:before="240" w:line="360" w:lineRule="auto"/>
        <w:ind w:left="1440"/>
        <w:jc w:val="both"/>
        <w:rPr>
          <w:noProof/>
          <w:lang w:eastAsia="es-MX"/>
        </w:rPr>
      </w:pPr>
    </w:p>
    <w:p w14:paraId="48BBE927" w14:textId="77777777" w:rsidR="000346F6" w:rsidRDefault="000346F6" w:rsidP="000346F6">
      <w:pPr>
        <w:pStyle w:val="Prrafodelista"/>
        <w:spacing w:before="240" w:line="360" w:lineRule="auto"/>
        <w:ind w:left="1440"/>
        <w:jc w:val="both"/>
        <w:rPr>
          <w:noProof/>
          <w:lang w:eastAsia="es-MX"/>
        </w:rPr>
      </w:pPr>
    </w:p>
    <w:p w14:paraId="6BEC5D13" w14:textId="391C1682" w:rsidR="000346F6" w:rsidRDefault="000346F6" w:rsidP="000346F6">
      <w:pPr>
        <w:pStyle w:val="Prrafodelista"/>
        <w:spacing w:before="240" w:line="360" w:lineRule="auto"/>
        <w:ind w:left="1440"/>
        <w:jc w:val="both"/>
        <w:rPr>
          <w:noProof/>
          <w:lang w:eastAsia="es-MX"/>
        </w:rPr>
      </w:pPr>
    </w:p>
    <w:p w14:paraId="60E04E26" w14:textId="77777777" w:rsidR="000346F6" w:rsidRDefault="000346F6" w:rsidP="000346F6">
      <w:pPr>
        <w:pStyle w:val="Prrafodelista"/>
        <w:spacing w:before="240" w:line="360" w:lineRule="auto"/>
        <w:ind w:left="1440"/>
        <w:jc w:val="both"/>
        <w:rPr>
          <w:noProof/>
          <w:lang w:eastAsia="es-MX"/>
        </w:rPr>
      </w:pPr>
    </w:p>
    <w:p w14:paraId="18D368B8" w14:textId="073B15C2" w:rsidR="000346F6" w:rsidRDefault="000346F6" w:rsidP="000346F6">
      <w:pPr>
        <w:pStyle w:val="Prrafodelista"/>
        <w:spacing w:before="240" w:line="360" w:lineRule="auto"/>
        <w:ind w:left="1440"/>
        <w:jc w:val="both"/>
        <w:rPr>
          <w:noProof/>
          <w:lang w:eastAsia="es-MX"/>
        </w:rPr>
      </w:pPr>
    </w:p>
    <w:p w14:paraId="016528D9" w14:textId="1DA65B43" w:rsidR="000346F6" w:rsidRDefault="000346F6" w:rsidP="000346F6">
      <w:pPr>
        <w:pStyle w:val="Prrafodelista"/>
        <w:spacing w:before="240" w:line="360" w:lineRule="auto"/>
        <w:ind w:left="1440"/>
        <w:jc w:val="both"/>
        <w:rPr>
          <w:noProof/>
          <w:lang w:eastAsia="es-MX"/>
        </w:rPr>
      </w:pPr>
    </w:p>
    <w:p w14:paraId="2B4B629C" w14:textId="127E1361" w:rsidR="000346F6" w:rsidRDefault="000346F6" w:rsidP="000346F6">
      <w:pPr>
        <w:pStyle w:val="Prrafodelista"/>
        <w:spacing w:before="240" w:line="360" w:lineRule="auto"/>
        <w:ind w:left="1440"/>
        <w:jc w:val="both"/>
        <w:rPr>
          <w:noProof/>
          <w:lang w:eastAsia="es-MX"/>
        </w:rPr>
      </w:pPr>
    </w:p>
    <w:p w14:paraId="0612BA24" w14:textId="77777777" w:rsidR="000346F6" w:rsidRDefault="000346F6" w:rsidP="000346F6">
      <w:pPr>
        <w:pStyle w:val="Prrafodelista"/>
        <w:spacing w:before="240" w:line="360" w:lineRule="auto"/>
        <w:ind w:left="1440"/>
        <w:jc w:val="both"/>
        <w:rPr>
          <w:noProof/>
          <w:lang w:eastAsia="es-MX"/>
        </w:rPr>
      </w:pPr>
    </w:p>
    <w:p w14:paraId="177BA4CA" w14:textId="77777777" w:rsidR="000346F6" w:rsidRDefault="000346F6" w:rsidP="000346F6">
      <w:pPr>
        <w:pStyle w:val="Prrafodelista"/>
        <w:spacing w:before="240" w:line="360" w:lineRule="auto"/>
        <w:ind w:left="1440"/>
        <w:jc w:val="both"/>
        <w:rPr>
          <w:noProof/>
          <w:lang w:eastAsia="es-MX"/>
        </w:rPr>
      </w:pPr>
    </w:p>
    <w:p w14:paraId="20DCC3AF" w14:textId="125DB748" w:rsidR="000346F6" w:rsidRDefault="000346F6" w:rsidP="000346F6">
      <w:pPr>
        <w:pStyle w:val="Prrafodelista"/>
        <w:spacing w:before="240" w:line="360" w:lineRule="auto"/>
        <w:ind w:left="1440"/>
        <w:jc w:val="both"/>
        <w:rPr>
          <w:noProof/>
          <w:lang w:eastAsia="es-MX"/>
        </w:rPr>
      </w:pPr>
    </w:p>
    <w:p w14:paraId="0495FD63" w14:textId="77777777" w:rsidR="000346F6" w:rsidRDefault="000346F6" w:rsidP="000346F6">
      <w:pPr>
        <w:spacing w:before="240" w:line="360" w:lineRule="auto"/>
        <w:jc w:val="both"/>
        <w:rPr>
          <w:noProof/>
          <w:lang w:eastAsia="es-MX"/>
        </w:rPr>
      </w:pPr>
    </w:p>
    <w:p w14:paraId="519750CC" w14:textId="749442B6" w:rsidR="008E79F7" w:rsidRPr="008E79F7" w:rsidRDefault="006D6816" w:rsidP="008E79F7">
      <w:pPr>
        <w:pStyle w:val="Prrafodelista"/>
        <w:numPr>
          <w:ilvl w:val="0"/>
          <w:numId w:val="4"/>
        </w:numPr>
        <w:spacing w:before="240" w:line="360" w:lineRule="auto"/>
        <w:jc w:val="both"/>
        <w:rPr>
          <w:rFonts w:ascii="Arial" w:hAnsi="Arial" w:cs="Arial"/>
          <w:b/>
          <w:sz w:val="24"/>
          <w:szCs w:val="24"/>
        </w:rPr>
      </w:pPr>
      <w:r w:rsidRPr="0010060F">
        <w:rPr>
          <w:b/>
          <w:sz w:val="24"/>
          <w:szCs w:val="24"/>
        </w:rPr>
        <w:t>Información sobre la Deuda y el Reporte Analítico de la Deuda</w:t>
      </w:r>
    </w:p>
    <w:p w14:paraId="07B48E77" w14:textId="075EA306" w:rsidR="008E79F7" w:rsidRPr="008E79F7" w:rsidRDefault="008E79F7" w:rsidP="008E79F7">
      <w:pPr>
        <w:pStyle w:val="Prrafodelista"/>
        <w:spacing w:before="240" w:line="360" w:lineRule="auto"/>
        <w:ind w:left="1440"/>
        <w:jc w:val="both"/>
        <w:rPr>
          <w:rFonts w:ascii="Arial" w:hAnsi="Arial" w:cs="Arial"/>
          <w:b/>
          <w:sz w:val="24"/>
          <w:szCs w:val="24"/>
        </w:rPr>
      </w:pPr>
    </w:p>
    <w:p w14:paraId="2AAFB755" w14:textId="5B9FF380" w:rsidR="006D6816" w:rsidRDefault="006D6816" w:rsidP="006D6816">
      <w:pPr>
        <w:pStyle w:val="Prrafodelista"/>
        <w:spacing w:line="360" w:lineRule="auto"/>
        <w:ind w:left="567"/>
        <w:jc w:val="both"/>
        <w:rPr>
          <w:rFonts w:ascii="Arial" w:eastAsia="Cambria" w:hAnsi="Arial" w:cs="Arial"/>
        </w:rPr>
      </w:pPr>
      <w:r w:rsidRPr="001767F6">
        <w:rPr>
          <w:rFonts w:ascii="Arial" w:eastAsia="Cambria" w:hAnsi="Arial" w:cs="Arial"/>
        </w:rPr>
        <w:t xml:space="preserve">Con fecha 22 de junio del año 2022 se aprobó en sesión Extraordinaria del Honorable Cabildo por mayoría calificada el financiamiento por $ 350,000,000.00(Trescientos Cincuenta Millones de pesos 00/100 M.N) el cual será destinado para inversión pública productiva; </w:t>
      </w:r>
      <w:r w:rsidRPr="008E1504">
        <w:rPr>
          <w:rFonts w:ascii="Arial" w:eastAsia="Cambria" w:hAnsi="Arial" w:cs="Arial"/>
        </w:rPr>
        <w:t>para tal efecto,</w:t>
      </w:r>
      <w:r w:rsidRPr="001767F6">
        <w:rPr>
          <w:rFonts w:ascii="Arial" w:eastAsia="Cambria" w:hAnsi="Arial" w:cs="Arial"/>
        </w:rPr>
        <w:t xml:space="preserve"> se </w:t>
      </w:r>
      <w:r>
        <w:rPr>
          <w:rFonts w:ascii="Arial" w:eastAsia="Cambria" w:hAnsi="Arial" w:cs="Arial"/>
        </w:rPr>
        <w:t xml:space="preserve">tiene </w:t>
      </w:r>
      <w:r w:rsidRPr="001767F6">
        <w:rPr>
          <w:rFonts w:ascii="Arial" w:eastAsia="Cambria" w:hAnsi="Arial" w:cs="Arial"/>
        </w:rPr>
        <w:t>como fuente de pago el porcentaje necesario y suficiente de ingresos correspondientes al fondo general de participaciones.</w:t>
      </w:r>
    </w:p>
    <w:p w14:paraId="3218F1A6" w14:textId="0EC4F67F" w:rsidR="006D6816" w:rsidRDefault="006D6816" w:rsidP="006D6816">
      <w:pPr>
        <w:pStyle w:val="Prrafodelista"/>
        <w:spacing w:line="360" w:lineRule="auto"/>
        <w:ind w:left="567"/>
        <w:jc w:val="both"/>
        <w:rPr>
          <w:rFonts w:ascii="Arial" w:eastAsia="Cambria" w:hAnsi="Arial" w:cs="Arial"/>
        </w:rPr>
      </w:pPr>
      <w:r w:rsidRPr="00AF2FEA">
        <w:rPr>
          <w:rFonts w:ascii="Arial" w:eastAsia="Cambria" w:hAnsi="Arial" w:cs="Arial"/>
        </w:rPr>
        <w:t>Se presentan los movimientos aplicados:</w:t>
      </w:r>
    </w:p>
    <w:p w14:paraId="018C91CD" w14:textId="3F96FCBE" w:rsidR="004C2D43" w:rsidRDefault="000346F6" w:rsidP="0028147A">
      <w:pPr>
        <w:pStyle w:val="Prrafodelista"/>
        <w:spacing w:line="360" w:lineRule="auto"/>
        <w:ind w:left="567"/>
        <w:jc w:val="both"/>
        <w:rPr>
          <w:rFonts w:ascii="Arial" w:eastAsia="Cambria" w:hAnsi="Arial" w:cs="Arial"/>
        </w:rPr>
      </w:pPr>
      <w:r w:rsidRPr="000346F6">
        <w:rPr>
          <w:noProof/>
        </w:rPr>
        <w:drawing>
          <wp:anchor distT="0" distB="0" distL="114300" distR="114300" simplePos="0" relativeHeight="251624960" behindDoc="1" locked="0" layoutInCell="1" allowOverlap="1" wp14:anchorId="4A576D50" wp14:editId="2896679D">
            <wp:simplePos x="0" y="0"/>
            <wp:positionH relativeFrom="column">
              <wp:posOffset>810194</wp:posOffset>
            </wp:positionH>
            <wp:positionV relativeFrom="paragraph">
              <wp:posOffset>120213</wp:posOffset>
            </wp:positionV>
            <wp:extent cx="4790750" cy="16387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750" cy="163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BD1CA" w14:textId="52DB3BEE" w:rsidR="004C2D43" w:rsidRDefault="004C2D43" w:rsidP="0028147A">
      <w:pPr>
        <w:pStyle w:val="Prrafodelista"/>
        <w:spacing w:line="360" w:lineRule="auto"/>
        <w:ind w:left="567"/>
        <w:jc w:val="both"/>
        <w:rPr>
          <w:rFonts w:ascii="Arial" w:eastAsia="Cambria" w:hAnsi="Arial" w:cs="Arial"/>
        </w:rPr>
      </w:pPr>
    </w:p>
    <w:p w14:paraId="432C92DE" w14:textId="4C3F4364" w:rsidR="004C2D43" w:rsidRPr="001767F6" w:rsidRDefault="004C2D43" w:rsidP="0028147A">
      <w:pPr>
        <w:pStyle w:val="Prrafodelista"/>
        <w:spacing w:line="360" w:lineRule="auto"/>
        <w:ind w:left="567"/>
        <w:jc w:val="both"/>
        <w:rPr>
          <w:rFonts w:ascii="Arial" w:eastAsia="Cambria" w:hAnsi="Arial" w:cs="Arial"/>
        </w:rPr>
      </w:pPr>
    </w:p>
    <w:p w14:paraId="232FFEBC" w14:textId="25956003" w:rsidR="004C2D43" w:rsidRDefault="004C2D43" w:rsidP="008E79F7">
      <w:pPr>
        <w:spacing w:line="360" w:lineRule="auto"/>
        <w:jc w:val="both"/>
        <w:rPr>
          <w:rFonts w:ascii="Arial" w:eastAsia="Cambria" w:hAnsi="Arial" w:cs="Arial"/>
        </w:rPr>
      </w:pPr>
    </w:p>
    <w:p w14:paraId="38456175" w14:textId="774806DD" w:rsidR="00AF2FEA" w:rsidRDefault="00AF2FEA" w:rsidP="0028147A">
      <w:pPr>
        <w:spacing w:line="360" w:lineRule="auto"/>
        <w:ind w:left="567"/>
        <w:jc w:val="both"/>
        <w:rPr>
          <w:noProof/>
          <w:lang w:eastAsia="es-MX"/>
        </w:rPr>
      </w:pPr>
    </w:p>
    <w:p w14:paraId="213C4A2B" w14:textId="13345CA4" w:rsidR="000346F6" w:rsidRDefault="000346F6" w:rsidP="0028147A">
      <w:pPr>
        <w:spacing w:line="360" w:lineRule="auto"/>
        <w:ind w:left="567"/>
        <w:jc w:val="both"/>
        <w:rPr>
          <w:noProof/>
          <w:lang w:eastAsia="es-MX"/>
        </w:rPr>
      </w:pPr>
      <w:r w:rsidRPr="000346F6">
        <w:rPr>
          <w:noProof/>
        </w:rPr>
        <w:lastRenderedPageBreak/>
        <w:drawing>
          <wp:anchor distT="0" distB="0" distL="114300" distR="114300" simplePos="0" relativeHeight="251649024" behindDoc="1" locked="0" layoutInCell="1" allowOverlap="1" wp14:anchorId="5AD2C8C8" wp14:editId="2D11B0FA">
            <wp:simplePos x="0" y="0"/>
            <wp:positionH relativeFrom="column">
              <wp:posOffset>904950</wp:posOffset>
            </wp:positionH>
            <wp:positionV relativeFrom="paragraph">
              <wp:posOffset>-123256</wp:posOffset>
            </wp:positionV>
            <wp:extent cx="4570788" cy="1947553"/>
            <wp:effectExtent l="0" t="0" r="127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0788" cy="1947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3BF69" w14:textId="77777777" w:rsidR="000346F6" w:rsidRDefault="000346F6" w:rsidP="0028147A">
      <w:pPr>
        <w:spacing w:line="360" w:lineRule="auto"/>
        <w:ind w:left="567"/>
        <w:jc w:val="both"/>
        <w:rPr>
          <w:noProof/>
          <w:lang w:eastAsia="es-MX"/>
        </w:rPr>
      </w:pPr>
    </w:p>
    <w:p w14:paraId="18E5ABC2" w14:textId="77777777" w:rsidR="000346F6" w:rsidRDefault="000346F6" w:rsidP="0028147A">
      <w:pPr>
        <w:spacing w:line="360" w:lineRule="auto"/>
        <w:ind w:left="567"/>
        <w:jc w:val="both"/>
        <w:rPr>
          <w:rFonts w:ascii="Arial" w:eastAsia="Cambria" w:hAnsi="Arial" w:cs="Arial"/>
        </w:rPr>
      </w:pPr>
    </w:p>
    <w:p w14:paraId="6816F2D6" w14:textId="46EBCEAF" w:rsidR="004C2D43" w:rsidRDefault="004C2D43" w:rsidP="0028147A">
      <w:pPr>
        <w:spacing w:line="360" w:lineRule="auto"/>
        <w:ind w:left="567"/>
        <w:jc w:val="both"/>
        <w:rPr>
          <w:rFonts w:ascii="Arial" w:eastAsia="Cambria" w:hAnsi="Arial" w:cs="Arial"/>
        </w:rPr>
      </w:pPr>
    </w:p>
    <w:p w14:paraId="32043DB9" w14:textId="77777777" w:rsidR="000346F6" w:rsidRDefault="000346F6" w:rsidP="000346F6">
      <w:pPr>
        <w:spacing w:before="240" w:line="360" w:lineRule="auto"/>
        <w:jc w:val="both"/>
        <w:rPr>
          <w:rFonts w:ascii="Arial" w:eastAsia="Cambria" w:hAnsi="Arial" w:cs="Arial"/>
        </w:rPr>
      </w:pPr>
    </w:p>
    <w:p w14:paraId="67C0A424" w14:textId="77777777" w:rsidR="000346F6" w:rsidRPr="000346F6" w:rsidRDefault="000346F6" w:rsidP="000346F6">
      <w:pPr>
        <w:spacing w:before="240" w:line="360" w:lineRule="auto"/>
        <w:jc w:val="both"/>
        <w:rPr>
          <w:rFonts w:ascii="Arial" w:hAnsi="Arial" w:cs="Arial"/>
          <w:b/>
          <w:sz w:val="24"/>
          <w:szCs w:val="24"/>
        </w:rPr>
      </w:pPr>
    </w:p>
    <w:p w14:paraId="6467239D" w14:textId="2422B2BC" w:rsidR="0010060F" w:rsidRDefault="00A82BC5" w:rsidP="006D6816">
      <w:pPr>
        <w:pStyle w:val="Prrafodelista"/>
        <w:numPr>
          <w:ilvl w:val="0"/>
          <w:numId w:val="4"/>
        </w:numPr>
        <w:spacing w:before="240" w:line="360" w:lineRule="auto"/>
        <w:jc w:val="both"/>
        <w:rPr>
          <w:rFonts w:ascii="Arial" w:hAnsi="Arial" w:cs="Arial"/>
          <w:b/>
          <w:sz w:val="24"/>
          <w:szCs w:val="24"/>
        </w:rPr>
      </w:pPr>
      <w:r w:rsidRPr="00A82BC5">
        <w:rPr>
          <w:rFonts w:ascii="Arial" w:hAnsi="Arial" w:cs="Arial"/>
          <w:b/>
          <w:sz w:val="24"/>
          <w:szCs w:val="24"/>
        </w:rPr>
        <w:t>Calificaciones otorgadas</w:t>
      </w:r>
    </w:p>
    <w:p w14:paraId="5F63F21A" w14:textId="44AE8138" w:rsidR="00A82BC5" w:rsidRDefault="00A82BC5" w:rsidP="00A82BC5">
      <w:pPr>
        <w:pStyle w:val="Prrafodelista"/>
        <w:spacing w:before="240" w:line="360" w:lineRule="auto"/>
        <w:ind w:left="567"/>
        <w:jc w:val="both"/>
        <w:rPr>
          <w:rFonts w:ascii="Arial" w:hAnsi="Arial" w:cs="Arial"/>
          <w:sz w:val="24"/>
          <w:szCs w:val="24"/>
        </w:rPr>
      </w:pPr>
      <w:r w:rsidRPr="009E20FA">
        <w:rPr>
          <w:rFonts w:ascii="Arial" w:hAnsi="Arial" w:cs="Arial"/>
          <w:sz w:val="24"/>
          <w:szCs w:val="24"/>
        </w:rPr>
        <w:t>Calificación Compañías Calificadoras: La última calificación crediticia otorgada al Municipio de Mérida por las compañías calificadoras, se describe a continuación:</w:t>
      </w:r>
    </w:p>
    <w:p w14:paraId="75A01616" w14:textId="64F42CFB" w:rsidR="00266C77" w:rsidRDefault="00B63653" w:rsidP="00A82BC5">
      <w:pPr>
        <w:pStyle w:val="Prrafodelista"/>
        <w:spacing w:before="240" w:line="360" w:lineRule="auto"/>
        <w:ind w:left="567"/>
        <w:jc w:val="both"/>
        <w:rPr>
          <w:rFonts w:ascii="Arial" w:hAnsi="Arial" w:cs="Arial"/>
          <w:sz w:val="24"/>
          <w:szCs w:val="24"/>
        </w:rPr>
      </w:pPr>
      <w:r w:rsidRPr="00B63653">
        <w:rPr>
          <w:noProof/>
          <w:lang w:eastAsia="es-MX"/>
        </w:rPr>
        <w:drawing>
          <wp:anchor distT="0" distB="0" distL="114300" distR="114300" simplePos="0" relativeHeight="251646976" behindDoc="1" locked="0" layoutInCell="1" allowOverlap="1" wp14:anchorId="24A2CDF8" wp14:editId="1ABF307A">
            <wp:simplePos x="0" y="0"/>
            <wp:positionH relativeFrom="column">
              <wp:posOffset>647700</wp:posOffset>
            </wp:positionH>
            <wp:positionV relativeFrom="paragraph">
              <wp:posOffset>133985</wp:posOffset>
            </wp:positionV>
            <wp:extent cx="5473700" cy="798248"/>
            <wp:effectExtent l="0" t="0" r="0" b="190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798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741C1" w14:textId="48B8647F" w:rsidR="00266C77" w:rsidRPr="009E20FA" w:rsidRDefault="00266C77" w:rsidP="00A82BC5">
      <w:pPr>
        <w:pStyle w:val="Prrafodelista"/>
        <w:spacing w:before="240" w:line="360" w:lineRule="auto"/>
        <w:ind w:left="567"/>
        <w:jc w:val="both"/>
        <w:rPr>
          <w:rFonts w:ascii="Arial" w:hAnsi="Arial" w:cs="Arial"/>
          <w:sz w:val="24"/>
          <w:szCs w:val="24"/>
        </w:rPr>
      </w:pPr>
    </w:p>
    <w:p w14:paraId="0A04EE2F" w14:textId="77777777" w:rsidR="00A82BC5" w:rsidRPr="00A82BC5" w:rsidRDefault="00A82BC5" w:rsidP="00C15629">
      <w:pPr>
        <w:spacing w:before="240" w:line="360" w:lineRule="auto"/>
        <w:jc w:val="both"/>
        <w:rPr>
          <w:rFonts w:ascii="Arial" w:hAnsi="Arial" w:cs="Arial"/>
          <w:b/>
          <w:sz w:val="24"/>
          <w:szCs w:val="24"/>
        </w:rPr>
      </w:pPr>
    </w:p>
    <w:p w14:paraId="4829CA7A" w14:textId="29B1AC2F" w:rsidR="006D6816" w:rsidRPr="006D6816" w:rsidRDefault="006D6816" w:rsidP="006D6816">
      <w:pPr>
        <w:pStyle w:val="Prrafodelista"/>
        <w:numPr>
          <w:ilvl w:val="0"/>
          <w:numId w:val="4"/>
        </w:numPr>
        <w:spacing w:before="240" w:line="360" w:lineRule="auto"/>
        <w:jc w:val="both"/>
        <w:rPr>
          <w:rFonts w:ascii="Arial" w:hAnsi="Arial" w:cs="Arial"/>
          <w:b/>
          <w:sz w:val="24"/>
          <w:szCs w:val="24"/>
        </w:rPr>
      </w:pPr>
      <w:r w:rsidRPr="006D6816">
        <w:rPr>
          <w:rFonts w:ascii="Arial" w:hAnsi="Arial" w:cs="Arial"/>
          <w:b/>
          <w:sz w:val="24"/>
          <w:szCs w:val="24"/>
        </w:rPr>
        <w:t>Proceso de Mejora</w:t>
      </w:r>
    </w:p>
    <w:p w14:paraId="06498D14" w14:textId="238F1AAE" w:rsidR="006D6816" w:rsidRPr="00192F9A" w:rsidRDefault="006D6816" w:rsidP="006D6816">
      <w:pPr>
        <w:pStyle w:val="Prrafodelista"/>
        <w:spacing w:before="240" w:line="360" w:lineRule="auto"/>
        <w:ind w:left="567"/>
        <w:jc w:val="both"/>
        <w:rPr>
          <w:rFonts w:ascii="Arial" w:hAnsi="Arial" w:cs="Arial"/>
        </w:rPr>
      </w:pPr>
      <w:r w:rsidRPr="00192F9A">
        <w:rPr>
          <w:rFonts w:ascii="Arial" w:hAnsi="Arial" w:cs="Arial"/>
        </w:rPr>
        <w:t>Las diferentes unidades administrativas cuenta</w:t>
      </w:r>
      <w:r w:rsidR="00F443E0">
        <w:rPr>
          <w:rFonts w:ascii="Arial" w:hAnsi="Arial" w:cs="Arial"/>
        </w:rPr>
        <w:t>n</w:t>
      </w:r>
      <w:r w:rsidRPr="00192F9A">
        <w:rPr>
          <w:rFonts w:ascii="Arial" w:hAnsi="Arial" w:cs="Arial"/>
        </w:rPr>
        <w:t xml:space="preserve"> con procesos, políticas, procedimientos, organigramas, instructivos en las que se apegan para completar y/o agilizar el trabajo como servidor público del Municipio de Mérida.</w:t>
      </w:r>
    </w:p>
    <w:p w14:paraId="4EB5FB2D" w14:textId="77777777" w:rsidR="006D6816" w:rsidRPr="00E241FF" w:rsidRDefault="006D6816" w:rsidP="006D6816">
      <w:pPr>
        <w:spacing w:line="360" w:lineRule="auto"/>
        <w:ind w:left="567"/>
        <w:jc w:val="both"/>
        <w:rPr>
          <w:rFonts w:ascii="Arial" w:eastAsia="Cambria" w:hAnsi="Arial" w:cs="Arial"/>
        </w:rPr>
      </w:pPr>
      <w:r w:rsidRPr="00192F9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3671CF0E" w14:textId="77777777" w:rsidR="006D6816" w:rsidRDefault="006D6816" w:rsidP="006D6816">
      <w:pPr>
        <w:pStyle w:val="Prrafodelista"/>
        <w:numPr>
          <w:ilvl w:val="0"/>
          <w:numId w:val="4"/>
        </w:numPr>
        <w:spacing w:before="240" w:line="360" w:lineRule="auto"/>
        <w:jc w:val="both"/>
        <w:rPr>
          <w:rFonts w:ascii="Arial" w:hAnsi="Arial" w:cs="Arial"/>
          <w:b/>
          <w:sz w:val="24"/>
          <w:szCs w:val="24"/>
        </w:rPr>
      </w:pPr>
      <w:r w:rsidRPr="0087388B">
        <w:rPr>
          <w:rFonts w:ascii="Arial" w:hAnsi="Arial" w:cs="Arial"/>
          <w:b/>
          <w:sz w:val="24"/>
          <w:szCs w:val="24"/>
        </w:rPr>
        <w:t>Información por Segmentos</w:t>
      </w:r>
    </w:p>
    <w:p w14:paraId="47212088" w14:textId="77777777" w:rsidR="006D6816" w:rsidRPr="00E241FF" w:rsidRDefault="006D6816" w:rsidP="006D6816">
      <w:pPr>
        <w:spacing w:line="360" w:lineRule="auto"/>
        <w:ind w:left="1080"/>
        <w:jc w:val="both"/>
        <w:rPr>
          <w:rFonts w:ascii="Arial" w:eastAsia="Cambria" w:hAnsi="Arial" w:cs="Arial"/>
          <w:highlight w:val="yellow"/>
        </w:rPr>
      </w:pPr>
      <w:r>
        <w:rPr>
          <w:rFonts w:ascii="Arial" w:eastAsia="Cambria" w:hAnsi="Arial" w:cs="Arial"/>
        </w:rPr>
        <w:t>Se manifiesta que en el</w:t>
      </w:r>
      <w:r w:rsidRPr="007053C7">
        <w:rPr>
          <w:rFonts w:ascii="Arial" w:eastAsia="Cambria" w:hAnsi="Arial" w:cs="Arial"/>
        </w:rPr>
        <w:t xml:space="preserve"> </w:t>
      </w:r>
      <w:r>
        <w:rPr>
          <w:rFonts w:ascii="Arial" w:eastAsia="Cambria" w:hAnsi="Arial" w:cs="Arial"/>
        </w:rPr>
        <w:t>Municipio de Mérida no existe</w:t>
      </w:r>
      <w:r w:rsidRPr="007053C7">
        <w:rPr>
          <w:rFonts w:ascii="Arial" w:eastAsia="Cambria" w:hAnsi="Arial" w:cs="Arial"/>
        </w:rPr>
        <w:t xml:space="preserve"> </w:t>
      </w:r>
      <w:r>
        <w:rPr>
          <w:rFonts w:ascii="Arial" w:eastAsia="Cambria" w:hAnsi="Arial" w:cs="Arial"/>
        </w:rPr>
        <w:t>Información Financiera</w:t>
      </w:r>
      <w:r w:rsidRPr="007053C7">
        <w:rPr>
          <w:rFonts w:ascii="Arial" w:eastAsia="Cambria" w:hAnsi="Arial" w:cs="Arial"/>
        </w:rPr>
        <w:t xml:space="preserve"> segmentada.</w:t>
      </w:r>
    </w:p>
    <w:p w14:paraId="5CE9D014" w14:textId="77777777" w:rsidR="006D6816" w:rsidRPr="00522530" w:rsidRDefault="006D6816" w:rsidP="006D6816">
      <w:pPr>
        <w:pStyle w:val="Prrafodelista"/>
        <w:numPr>
          <w:ilvl w:val="0"/>
          <w:numId w:val="4"/>
        </w:numPr>
        <w:spacing w:before="240" w:line="360" w:lineRule="auto"/>
        <w:jc w:val="both"/>
        <w:rPr>
          <w:rFonts w:ascii="Arial" w:hAnsi="Arial" w:cs="Arial"/>
          <w:b/>
          <w:sz w:val="24"/>
          <w:szCs w:val="24"/>
        </w:rPr>
      </w:pPr>
      <w:r w:rsidRPr="00522530">
        <w:rPr>
          <w:rFonts w:ascii="Arial" w:hAnsi="Arial" w:cs="Arial"/>
          <w:b/>
          <w:sz w:val="24"/>
          <w:szCs w:val="24"/>
        </w:rPr>
        <w:t>Eventos Posteriores al Cierre</w:t>
      </w:r>
    </w:p>
    <w:p w14:paraId="10E084D5" w14:textId="77777777" w:rsidR="006D6816" w:rsidRDefault="006D6816" w:rsidP="006D6816">
      <w:pPr>
        <w:pStyle w:val="Prrafodelista"/>
        <w:spacing w:before="240" w:line="360" w:lineRule="auto"/>
        <w:ind w:left="426"/>
        <w:jc w:val="both"/>
        <w:rPr>
          <w:rFonts w:ascii="Arial" w:eastAsia="Cambria" w:hAnsi="Arial" w:cs="Arial"/>
        </w:rPr>
      </w:pPr>
      <w:r w:rsidRPr="00522530">
        <w:rPr>
          <w:rFonts w:ascii="Arial" w:eastAsia="Cambria" w:hAnsi="Arial" w:cs="Arial"/>
        </w:rPr>
        <w:t>Se manifiesta que en el caso del Municipio no existe información que revelar.</w:t>
      </w:r>
    </w:p>
    <w:p w14:paraId="3E01BCAF" w14:textId="520C97D6" w:rsidR="00D25E64" w:rsidRPr="008D2FCE" w:rsidRDefault="00522530" w:rsidP="008D2FCE">
      <w:pPr>
        <w:pStyle w:val="Prrafodelista"/>
        <w:spacing w:before="240" w:line="360" w:lineRule="auto"/>
        <w:ind w:left="426"/>
        <w:jc w:val="both"/>
        <w:rPr>
          <w:rFonts w:ascii="Arial" w:eastAsia="Cambria" w:hAnsi="Arial" w:cs="Arial"/>
        </w:rPr>
      </w:pPr>
      <w:r w:rsidRPr="00522530">
        <w:rPr>
          <w:rFonts w:ascii="Arial" w:eastAsia="Cambria" w:hAnsi="Arial" w:cs="Arial"/>
        </w:rPr>
        <w:lastRenderedPageBreak/>
        <w:t>.</w:t>
      </w:r>
    </w:p>
    <w:p w14:paraId="16F58771" w14:textId="4B59A49D" w:rsidR="009D3A6F" w:rsidRPr="009D3A6F" w:rsidRDefault="00947380" w:rsidP="006D6816">
      <w:pPr>
        <w:pStyle w:val="Prrafodelista"/>
        <w:numPr>
          <w:ilvl w:val="0"/>
          <w:numId w:val="4"/>
        </w:numPr>
        <w:spacing w:before="240" w:line="360" w:lineRule="auto"/>
        <w:jc w:val="both"/>
        <w:rPr>
          <w:rFonts w:ascii="Arial" w:hAnsi="Arial" w:cs="Arial"/>
          <w:b/>
          <w:sz w:val="24"/>
          <w:szCs w:val="24"/>
        </w:rPr>
      </w:pPr>
      <w:r w:rsidRPr="00947380">
        <w:rPr>
          <w:rFonts w:ascii="Arial" w:hAnsi="Arial" w:cs="Arial"/>
          <w:b/>
          <w:sz w:val="24"/>
          <w:szCs w:val="24"/>
        </w:rPr>
        <w:t>Partes Relacionadas</w:t>
      </w:r>
    </w:p>
    <w:p w14:paraId="1A6DFBAB" w14:textId="07A8F605" w:rsidR="00CD2854" w:rsidRDefault="00CD2854" w:rsidP="00CD2854">
      <w:pPr>
        <w:pStyle w:val="Prrafodelista"/>
        <w:spacing w:before="240" w:line="360" w:lineRule="auto"/>
        <w:ind w:left="567"/>
        <w:jc w:val="both"/>
        <w:rPr>
          <w:rFonts w:ascii="Arial" w:eastAsia="Cambria" w:hAnsi="Arial" w:cs="Arial"/>
        </w:rPr>
      </w:pPr>
      <w:r w:rsidRPr="00241362">
        <w:rPr>
          <w:rFonts w:ascii="Arial" w:eastAsia="Cambria" w:hAnsi="Arial" w:cs="Arial"/>
        </w:rPr>
        <w:t>Con el propósito de dar cumplimiento a lo dispuesto por el artículo 49, fracción V de la Ley General de Contabilidad Gubernamental, se manifiesta que en el caso del Municipio no existen partes relacionadas que pudieran ejercen influencia significativa sobre la toma de decisiones financieras y operativas.</w:t>
      </w:r>
    </w:p>
    <w:p w14:paraId="77F2E047" w14:textId="77777777" w:rsidR="00346DDB" w:rsidRPr="0010060F" w:rsidRDefault="00346DDB" w:rsidP="00CD2854">
      <w:pPr>
        <w:pStyle w:val="Prrafodelista"/>
        <w:spacing w:before="240" w:line="360" w:lineRule="auto"/>
        <w:ind w:left="567"/>
        <w:jc w:val="both"/>
        <w:rPr>
          <w:rFonts w:ascii="Arial" w:hAnsi="Arial" w:cs="Arial"/>
          <w:b/>
          <w:sz w:val="24"/>
          <w:szCs w:val="24"/>
        </w:rPr>
      </w:pPr>
    </w:p>
    <w:p w14:paraId="425D95F4" w14:textId="5B8CAD1E" w:rsidR="0010060F" w:rsidRPr="009D3A6F" w:rsidRDefault="009D3A6F" w:rsidP="006D6816">
      <w:pPr>
        <w:pStyle w:val="Prrafodelista"/>
        <w:numPr>
          <w:ilvl w:val="0"/>
          <w:numId w:val="4"/>
        </w:numPr>
        <w:spacing w:before="240" w:line="360" w:lineRule="auto"/>
        <w:jc w:val="both"/>
        <w:rPr>
          <w:rFonts w:ascii="Arial" w:hAnsi="Arial" w:cs="Arial"/>
          <w:b/>
        </w:rPr>
      </w:pPr>
      <w:r w:rsidRPr="009D3A6F">
        <w:rPr>
          <w:rFonts w:ascii="Arial" w:hAnsi="Arial" w:cs="Arial"/>
          <w:b/>
        </w:rPr>
        <w:t xml:space="preserve"> Responsabilidad Sobre la Presentación Razonable de la Información Contable</w:t>
      </w:r>
    </w:p>
    <w:p w14:paraId="351E317A" w14:textId="77777777" w:rsidR="00656D49" w:rsidRDefault="00656D49" w:rsidP="00656D49">
      <w:pPr>
        <w:pStyle w:val="Prrafodelista"/>
        <w:spacing w:before="240" w:line="360" w:lineRule="auto"/>
        <w:ind w:left="567"/>
        <w:jc w:val="both"/>
        <w:rPr>
          <w:rFonts w:ascii="Arial" w:eastAsia="Cambria" w:hAnsi="Arial" w:cs="Arial"/>
        </w:rPr>
      </w:pPr>
      <w:r w:rsidRPr="00656D49">
        <w:rPr>
          <w:rFonts w:ascii="Arial" w:eastAsia="Cambria" w:hAnsi="Arial" w:cs="Arial"/>
        </w:rPr>
        <w:t>De acuerdo al artículo 48 de la Ley General de Contabilidad Gubernamental, el sistema del Municipio genera la información contable y presupuestaria a que se refiere el artículo 46, mismas que cuentan con las firmas autógrafas de los funcionarios correspondientes y al final de cada reporte está incluida la leyenda: “Bajo protesta de decir verdad declaramos que los Estados Financieros y sus notas, son razonablemente correctos y son responsabilidad del emisor”.</w:t>
      </w:r>
      <w:r w:rsidRPr="003561A6">
        <w:rPr>
          <w:rFonts w:ascii="Arial" w:eastAsia="Cambria" w:hAnsi="Arial" w:cs="Arial"/>
        </w:rPr>
        <w:t xml:space="preserve"> </w:t>
      </w:r>
    </w:p>
    <w:p w14:paraId="167CA892" w14:textId="77777777" w:rsidR="008D2FCE" w:rsidRDefault="008D2FCE" w:rsidP="00656D49">
      <w:pPr>
        <w:pStyle w:val="Prrafodelista"/>
        <w:spacing w:before="240" w:line="360" w:lineRule="auto"/>
        <w:ind w:left="567"/>
        <w:jc w:val="both"/>
        <w:rPr>
          <w:rFonts w:ascii="Arial" w:eastAsia="Cambria" w:hAnsi="Arial" w:cs="Arial"/>
        </w:rPr>
      </w:pPr>
    </w:p>
    <w:p w14:paraId="0CA75379" w14:textId="77777777" w:rsidR="008D2FCE" w:rsidRDefault="008D2FCE" w:rsidP="00656D49">
      <w:pPr>
        <w:pStyle w:val="Prrafodelista"/>
        <w:spacing w:before="240" w:line="360" w:lineRule="auto"/>
        <w:ind w:left="567"/>
        <w:jc w:val="both"/>
        <w:rPr>
          <w:rFonts w:ascii="Arial" w:eastAsia="Cambria" w:hAnsi="Arial" w:cs="Arial"/>
        </w:rPr>
      </w:pPr>
    </w:p>
    <w:p w14:paraId="0A39F924" w14:textId="77777777" w:rsidR="008D2FCE" w:rsidRDefault="008D2FCE" w:rsidP="00656D49">
      <w:pPr>
        <w:pStyle w:val="Prrafodelista"/>
        <w:spacing w:before="240" w:line="360" w:lineRule="auto"/>
        <w:ind w:left="567"/>
        <w:jc w:val="both"/>
        <w:rPr>
          <w:rFonts w:ascii="Arial" w:eastAsia="Cambria" w:hAnsi="Arial" w:cs="Arial"/>
        </w:rPr>
      </w:pPr>
    </w:p>
    <w:p w14:paraId="6D1785AF" w14:textId="77777777" w:rsidR="008D2FCE" w:rsidRDefault="008D2FCE" w:rsidP="00656D49">
      <w:pPr>
        <w:pStyle w:val="Prrafodelista"/>
        <w:spacing w:before="240" w:line="360" w:lineRule="auto"/>
        <w:ind w:left="567"/>
        <w:jc w:val="both"/>
        <w:rPr>
          <w:rFonts w:ascii="Arial" w:eastAsia="Cambria" w:hAnsi="Arial" w:cs="Arial"/>
        </w:rPr>
      </w:pPr>
    </w:p>
    <w:p w14:paraId="3A707FD6" w14:textId="77777777" w:rsidR="008D2FCE" w:rsidRDefault="008D2FCE" w:rsidP="00656D49">
      <w:pPr>
        <w:pStyle w:val="Prrafodelista"/>
        <w:spacing w:before="240" w:line="360" w:lineRule="auto"/>
        <w:ind w:left="567"/>
        <w:jc w:val="both"/>
        <w:rPr>
          <w:rFonts w:ascii="Arial" w:eastAsia="Cambria" w:hAnsi="Arial" w:cs="Arial"/>
        </w:rPr>
      </w:pPr>
    </w:p>
    <w:p w14:paraId="08E518ED" w14:textId="77777777" w:rsidR="008D2FCE" w:rsidRDefault="008D2FCE" w:rsidP="00656D49">
      <w:pPr>
        <w:pStyle w:val="Prrafodelista"/>
        <w:spacing w:before="240" w:line="360" w:lineRule="auto"/>
        <w:ind w:left="567"/>
        <w:jc w:val="both"/>
        <w:rPr>
          <w:rFonts w:ascii="Arial" w:eastAsia="Cambria" w:hAnsi="Arial" w:cs="Arial"/>
        </w:rPr>
      </w:pPr>
    </w:p>
    <w:p w14:paraId="57F9E9F4" w14:textId="77777777" w:rsidR="008D2FCE" w:rsidRDefault="008D2FCE" w:rsidP="00656D49">
      <w:pPr>
        <w:pStyle w:val="Prrafodelista"/>
        <w:spacing w:before="240" w:line="360" w:lineRule="auto"/>
        <w:ind w:left="567"/>
        <w:jc w:val="both"/>
        <w:rPr>
          <w:rFonts w:ascii="Arial" w:eastAsia="Cambria" w:hAnsi="Arial" w:cs="Arial"/>
        </w:rPr>
      </w:pPr>
    </w:p>
    <w:p w14:paraId="299115C6" w14:textId="77777777" w:rsidR="008D2FCE" w:rsidRDefault="008D2FCE" w:rsidP="00656D49">
      <w:pPr>
        <w:pStyle w:val="Prrafodelista"/>
        <w:spacing w:before="240" w:line="360" w:lineRule="auto"/>
        <w:ind w:left="567"/>
        <w:jc w:val="both"/>
        <w:rPr>
          <w:rFonts w:ascii="Arial" w:eastAsia="Cambria" w:hAnsi="Arial" w:cs="Arial"/>
        </w:rPr>
      </w:pPr>
    </w:p>
    <w:p w14:paraId="3DFD287E" w14:textId="77777777" w:rsidR="008D2FCE" w:rsidRDefault="008D2FCE" w:rsidP="00656D49">
      <w:pPr>
        <w:pStyle w:val="Prrafodelista"/>
        <w:spacing w:before="240" w:line="360" w:lineRule="auto"/>
        <w:ind w:left="567"/>
        <w:jc w:val="both"/>
        <w:rPr>
          <w:rFonts w:ascii="Arial" w:eastAsia="Cambria" w:hAnsi="Arial" w:cs="Arial"/>
        </w:rPr>
      </w:pPr>
    </w:p>
    <w:p w14:paraId="34074244" w14:textId="77777777" w:rsidR="008D2FCE" w:rsidRDefault="008D2FCE" w:rsidP="00656D49">
      <w:pPr>
        <w:pStyle w:val="Prrafodelista"/>
        <w:spacing w:before="240" w:line="360" w:lineRule="auto"/>
        <w:ind w:left="567"/>
        <w:jc w:val="both"/>
        <w:rPr>
          <w:rFonts w:ascii="Arial" w:eastAsia="Cambria" w:hAnsi="Arial" w:cs="Arial"/>
        </w:rPr>
      </w:pPr>
    </w:p>
    <w:p w14:paraId="1585F20A" w14:textId="77777777" w:rsidR="008D2FCE" w:rsidRDefault="008D2FCE" w:rsidP="00656D49">
      <w:pPr>
        <w:pStyle w:val="Prrafodelista"/>
        <w:spacing w:before="240" w:line="360" w:lineRule="auto"/>
        <w:ind w:left="567"/>
        <w:jc w:val="both"/>
        <w:rPr>
          <w:rFonts w:ascii="Arial" w:eastAsia="Cambria" w:hAnsi="Arial" w:cs="Arial"/>
        </w:rPr>
      </w:pPr>
    </w:p>
    <w:p w14:paraId="4EA31A1C" w14:textId="77777777" w:rsidR="008D2FCE" w:rsidRDefault="008D2FCE" w:rsidP="00656D49">
      <w:pPr>
        <w:pStyle w:val="Prrafodelista"/>
        <w:spacing w:before="240" w:line="360" w:lineRule="auto"/>
        <w:ind w:left="567"/>
        <w:jc w:val="both"/>
        <w:rPr>
          <w:rFonts w:ascii="Arial" w:eastAsia="Cambria" w:hAnsi="Arial" w:cs="Arial"/>
        </w:rPr>
      </w:pPr>
    </w:p>
    <w:p w14:paraId="622D9204" w14:textId="77777777" w:rsidR="008D2FCE" w:rsidRDefault="008D2FCE" w:rsidP="00656D49">
      <w:pPr>
        <w:pStyle w:val="Prrafodelista"/>
        <w:spacing w:before="240" w:line="360" w:lineRule="auto"/>
        <w:ind w:left="567"/>
        <w:jc w:val="both"/>
        <w:rPr>
          <w:rFonts w:ascii="Arial" w:eastAsia="Cambria" w:hAnsi="Arial" w:cs="Arial"/>
        </w:rPr>
      </w:pPr>
    </w:p>
    <w:p w14:paraId="0947883C" w14:textId="77777777" w:rsidR="008D2FCE" w:rsidRDefault="008D2FCE" w:rsidP="00656D49">
      <w:pPr>
        <w:pStyle w:val="Prrafodelista"/>
        <w:spacing w:before="240" w:line="360" w:lineRule="auto"/>
        <w:ind w:left="567"/>
        <w:jc w:val="both"/>
        <w:rPr>
          <w:rFonts w:ascii="Arial" w:eastAsia="Cambria" w:hAnsi="Arial" w:cs="Arial"/>
        </w:rPr>
      </w:pPr>
    </w:p>
    <w:p w14:paraId="1842250A" w14:textId="77777777" w:rsidR="008D2FCE" w:rsidRDefault="008D2FCE" w:rsidP="00656D49">
      <w:pPr>
        <w:pStyle w:val="Prrafodelista"/>
        <w:spacing w:before="240" w:line="360" w:lineRule="auto"/>
        <w:ind w:left="567"/>
        <w:jc w:val="both"/>
        <w:rPr>
          <w:rFonts w:ascii="Arial" w:eastAsia="Cambria" w:hAnsi="Arial" w:cs="Arial"/>
        </w:rPr>
      </w:pPr>
    </w:p>
    <w:p w14:paraId="3C93AFCC" w14:textId="77777777" w:rsidR="008D2FCE" w:rsidRDefault="008D2FCE" w:rsidP="00656D49">
      <w:pPr>
        <w:pStyle w:val="Prrafodelista"/>
        <w:spacing w:before="240" w:line="360" w:lineRule="auto"/>
        <w:ind w:left="567"/>
        <w:jc w:val="both"/>
        <w:rPr>
          <w:rFonts w:ascii="Arial" w:eastAsia="Cambria" w:hAnsi="Arial" w:cs="Arial"/>
        </w:rPr>
      </w:pPr>
    </w:p>
    <w:p w14:paraId="08CC03AC" w14:textId="77777777" w:rsidR="008D2FCE" w:rsidRDefault="008D2FCE" w:rsidP="00656D49">
      <w:pPr>
        <w:pStyle w:val="Prrafodelista"/>
        <w:spacing w:before="240" w:line="360" w:lineRule="auto"/>
        <w:ind w:left="567"/>
        <w:jc w:val="both"/>
        <w:rPr>
          <w:rFonts w:ascii="Arial" w:eastAsia="Cambria" w:hAnsi="Arial" w:cs="Arial"/>
        </w:rPr>
      </w:pPr>
    </w:p>
    <w:p w14:paraId="15B599CE" w14:textId="77777777" w:rsidR="008D2FCE" w:rsidRDefault="008D2FCE" w:rsidP="00656D49">
      <w:pPr>
        <w:pStyle w:val="Prrafodelista"/>
        <w:spacing w:before="240" w:line="360" w:lineRule="auto"/>
        <w:ind w:left="567"/>
        <w:jc w:val="both"/>
        <w:rPr>
          <w:rFonts w:ascii="Arial" w:eastAsia="Cambria" w:hAnsi="Arial" w:cs="Arial"/>
        </w:rPr>
      </w:pPr>
    </w:p>
    <w:p w14:paraId="3767CB1F" w14:textId="06D20D18" w:rsidR="008D2FCE" w:rsidRDefault="008D2FCE" w:rsidP="00656D49">
      <w:pPr>
        <w:pStyle w:val="Prrafodelista"/>
        <w:spacing w:before="240" w:line="360" w:lineRule="auto"/>
        <w:ind w:left="567"/>
        <w:jc w:val="both"/>
        <w:rPr>
          <w:rFonts w:ascii="Arial" w:eastAsia="Cambria" w:hAnsi="Arial" w:cs="Arial"/>
        </w:rPr>
      </w:pPr>
    </w:p>
    <w:p w14:paraId="20DF5EA4" w14:textId="046FA6CD" w:rsidR="005C24C0" w:rsidRPr="005C24C0" w:rsidRDefault="00465D2D" w:rsidP="008D2FCE">
      <w:pPr>
        <w:pStyle w:val="Texto"/>
        <w:spacing w:after="120" w:line="360" w:lineRule="auto"/>
        <w:ind w:firstLine="0"/>
        <w:rPr>
          <w:rFonts w:eastAsia="Cambria"/>
          <w:sz w:val="22"/>
          <w:szCs w:val="22"/>
          <w:lang w:val="es-MX" w:eastAsia="en-US"/>
        </w:rPr>
      </w:pPr>
      <w:r>
        <w:rPr>
          <w:b/>
          <w:noProof/>
          <w:sz w:val="24"/>
          <w:szCs w:val="24"/>
          <w:lang w:val="es-MX" w:eastAsia="es-MX"/>
        </w:rPr>
        <mc:AlternateContent>
          <mc:Choice Requires="wps">
            <w:drawing>
              <wp:anchor distT="0" distB="0" distL="114300" distR="114300" simplePos="0" relativeHeight="251600384" behindDoc="0" locked="0" layoutInCell="1" allowOverlap="1" wp14:anchorId="615804E5" wp14:editId="33B38100">
                <wp:simplePos x="0" y="0"/>
                <wp:positionH relativeFrom="column">
                  <wp:posOffset>622935</wp:posOffset>
                </wp:positionH>
                <wp:positionV relativeFrom="paragraph">
                  <wp:posOffset>-19050</wp:posOffset>
                </wp:positionV>
                <wp:extent cx="5200650" cy="438150"/>
                <wp:effectExtent l="0" t="0" r="19050" b="19050"/>
                <wp:wrapThrough wrapText="bothSides">
                  <wp:wrapPolygon edited="0">
                    <wp:start x="0" y="0"/>
                    <wp:lineTo x="0" y="21600"/>
                    <wp:lineTo x="21600" y="21600"/>
                    <wp:lineTo x="21600" y="0"/>
                    <wp:lineTo x="0" y="0"/>
                  </wp:wrapPolygon>
                </wp:wrapThrough>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804E5" id="4 Rectángulo redondeado" o:spid="_x0000_s1030" style="position:absolute;left:0;text-align:left;margin-left:49.05pt;margin-top:-1.5pt;width:409.5pt;height:34.5pt;z-index:25160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" fillcolor="#bfbfbf [2412]" strokecolor="black [3213]" strokeweight="1pt">
                <v:textbox>
                  <w:txbxContent>
                    <w:p w14:paraId="15F3CACE" w14:textId="79090986" w:rsidR="004E3B34" w:rsidRPr="00CF6A99" w:rsidRDefault="004E3B34" w:rsidP="00465D2D">
                      <w:pPr>
                        <w:jc w:val="center"/>
                        <w:rPr>
                          <w:color w:val="000000" w:themeColor="text1"/>
                          <w:sz w:val="32"/>
                          <w:szCs w:val="32"/>
                        </w:rPr>
                      </w:pPr>
                      <w:r>
                        <w:rPr>
                          <w:color w:val="000000" w:themeColor="text1"/>
                          <w:sz w:val="32"/>
                          <w:szCs w:val="32"/>
                        </w:rPr>
                        <w:t>b</w:t>
                      </w:r>
                      <w:r w:rsidRPr="00CF6A99">
                        <w:rPr>
                          <w:color w:val="000000" w:themeColor="text1"/>
                          <w:sz w:val="32"/>
                          <w:szCs w:val="32"/>
                        </w:rPr>
                        <w:t>) NOTAS DE DESGLOSE</w:t>
                      </w:r>
                    </w:p>
                  </w:txbxContent>
                </v:textbox>
                <w10:wrap type="through"/>
              </v:roundrect>
            </w:pict>
          </mc:Fallback>
        </mc:AlternateContent>
      </w:r>
    </w:p>
    <w:p w14:paraId="1E6278D8" w14:textId="211EB0E6" w:rsidR="00033BA8" w:rsidRDefault="00033BA8" w:rsidP="0098577F">
      <w:pPr>
        <w:pStyle w:val="Texto"/>
        <w:spacing w:after="120"/>
        <w:ind w:firstLine="0"/>
        <w:rPr>
          <w:b/>
          <w:sz w:val="24"/>
          <w:szCs w:val="24"/>
        </w:rPr>
      </w:pPr>
    </w:p>
    <w:p w14:paraId="1838F125" w14:textId="2A7CC31D" w:rsidR="00A4728A" w:rsidRDefault="00A4728A" w:rsidP="0098577F">
      <w:pPr>
        <w:pStyle w:val="Texto"/>
        <w:spacing w:after="120"/>
        <w:ind w:firstLine="0"/>
        <w:rPr>
          <w:b/>
          <w:sz w:val="24"/>
          <w:szCs w:val="24"/>
        </w:rPr>
      </w:pPr>
    </w:p>
    <w:p w14:paraId="698E4E70" w14:textId="0506D946" w:rsidR="00465D2D" w:rsidRDefault="00465D2D" w:rsidP="00102FE2">
      <w:pPr>
        <w:pStyle w:val="Sinespaciado"/>
        <w:numPr>
          <w:ilvl w:val="0"/>
          <w:numId w:val="3"/>
        </w:numPr>
        <w:rPr>
          <w:rFonts w:ascii="Arial" w:hAnsi="Arial" w:cs="Arial"/>
          <w:b/>
          <w:sz w:val="28"/>
          <w:szCs w:val="28"/>
        </w:rPr>
      </w:pPr>
      <w:r w:rsidRPr="009E3D9F">
        <w:rPr>
          <w:rFonts w:ascii="Arial" w:hAnsi="Arial" w:cs="Arial"/>
          <w:b/>
          <w:sz w:val="28"/>
          <w:szCs w:val="28"/>
        </w:rPr>
        <w:t>Notas a</w:t>
      </w:r>
      <w:r>
        <w:rPr>
          <w:rFonts w:ascii="Arial" w:hAnsi="Arial" w:cs="Arial"/>
          <w:b/>
          <w:sz w:val="28"/>
          <w:szCs w:val="28"/>
        </w:rPr>
        <w:t>l Estado de Actividades</w:t>
      </w:r>
    </w:p>
    <w:p w14:paraId="47D296E7" w14:textId="5642D864" w:rsidR="00A4728A" w:rsidRDefault="00A4728A" w:rsidP="00A4728A">
      <w:pPr>
        <w:pStyle w:val="Sinespaciado"/>
        <w:ind w:left="1080"/>
        <w:rPr>
          <w:rFonts w:ascii="Arial" w:hAnsi="Arial" w:cs="Arial"/>
          <w:b/>
          <w:sz w:val="28"/>
          <w:szCs w:val="28"/>
        </w:rPr>
      </w:pPr>
    </w:p>
    <w:p w14:paraId="4B51A122" w14:textId="23977FAF" w:rsidR="00465D2D" w:rsidRDefault="00465D2D" w:rsidP="00465D2D">
      <w:pPr>
        <w:pStyle w:val="Prrafodelista"/>
        <w:spacing w:after="101" w:line="224" w:lineRule="exact"/>
        <w:ind w:left="1080"/>
        <w:jc w:val="both"/>
        <w:rPr>
          <w:rFonts w:ascii="Arial" w:hAnsi="Arial" w:cs="Arial"/>
          <w:b/>
          <w:sz w:val="18"/>
          <w:szCs w:val="18"/>
        </w:rPr>
      </w:pPr>
    </w:p>
    <w:p w14:paraId="59D7C847" w14:textId="7C41597B" w:rsidR="00465D2D" w:rsidRDefault="00465D2D" w:rsidP="00102FE2">
      <w:pPr>
        <w:pStyle w:val="Prrafodelista"/>
        <w:numPr>
          <w:ilvl w:val="0"/>
          <w:numId w:val="7"/>
        </w:numPr>
        <w:spacing w:after="101" w:line="224" w:lineRule="exact"/>
        <w:jc w:val="both"/>
        <w:rPr>
          <w:rFonts w:ascii="Arial" w:hAnsi="Arial" w:cs="Arial"/>
          <w:b/>
        </w:rPr>
      </w:pPr>
      <w:r w:rsidRPr="00465D2D">
        <w:rPr>
          <w:rFonts w:ascii="Arial" w:hAnsi="Arial" w:cs="Arial"/>
          <w:b/>
        </w:rPr>
        <w:t>Ingresos y Otros Beneficios</w:t>
      </w:r>
    </w:p>
    <w:p w14:paraId="26A05A47" w14:textId="2B62D0D6" w:rsidR="00657CE0" w:rsidRDefault="00657CE0" w:rsidP="00657CE0">
      <w:pPr>
        <w:pStyle w:val="Prrafodelista"/>
        <w:spacing w:after="101" w:line="224" w:lineRule="exact"/>
        <w:ind w:left="1800"/>
        <w:jc w:val="both"/>
        <w:rPr>
          <w:rFonts w:ascii="Arial" w:hAnsi="Arial" w:cs="Arial"/>
          <w:b/>
        </w:rPr>
      </w:pPr>
    </w:p>
    <w:p w14:paraId="22483980" w14:textId="61220883" w:rsidR="00A4728A" w:rsidRDefault="00A4728A" w:rsidP="003A4D5E">
      <w:pPr>
        <w:pStyle w:val="Prrafodelista"/>
        <w:spacing w:after="101" w:line="224" w:lineRule="exact"/>
        <w:ind w:left="567"/>
        <w:jc w:val="both"/>
        <w:rPr>
          <w:b/>
          <w:i/>
        </w:rPr>
      </w:pPr>
    </w:p>
    <w:p w14:paraId="5305F0DA" w14:textId="4E5729C6" w:rsidR="0098577F" w:rsidRDefault="00657CE0" w:rsidP="003A4D5E">
      <w:pPr>
        <w:pStyle w:val="Prrafodelista"/>
        <w:spacing w:after="101" w:line="224" w:lineRule="exact"/>
        <w:ind w:left="567"/>
        <w:jc w:val="both"/>
        <w:rPr>
          <w:b/>
          <w:i/>
        </w:rPr>
      </w:pPr>
      <w:r w:rsidRPr="00462817">
        <w:rPr>
          <w:b/>
          <w:i/>
        </w:rPr>
        <w:t>INGRESOS DE GESTIÓN</w:t>
      </w:r>
    </w:p>
    <w:p w14:paraId="3200653A" w14:textId="28FFCD5F" w:rsidR="0098577F" w:rsidRDefault="0098577F" w:rsidP="003A4D5E">
      <w:pPr>
        <w:pStyle w:val="Prrafodelista"/>
        <w:spacing w:after="101" w:line="224" w:lineRule="exact"/>
        <w:ind w:left="567"/>
        <w:jc w:val="both"/>
        <w:rPr>
          <w:b/>
          <w:i/>
        </w:rPr>
      </w:pPr>
    </w:p>
    <w:p w14:paraId="49827F5E" w14:textId="72D98D14" w:rsidR="00657CE0" w:rsidRDefault="00657CE0" w:rsidP="003A4D5E">
      <w:pPr>
        <w:pStyle w:val="Prrafodelista"/>
        <w:spacing w:after="101" w:line="224" w:lineRule="exact"/>
        <w:ind w:left="567"/>
        <w:jc w:val="both"/>
        <w:rPr>
          <w:rFonts w:ascii="Arial" w:hAnsi="Arial" w:cs="Arial"/>
          <w:lang w:val="es-ES"/>
        </w:rPr>
      </w:pPr>
      <w:r>
        <w:rPr>
          <w:b/>
          <w:i/>
        </w:rPr>
        <w:t xml:space="preserve"> </w:t>
      </w:r>
      <w:r w:rsidRPr="009329C7">
        <w:rPr>
          <w:rFonts w:ascii="Arial" w:hAnsi="Arial" w:cs="Arial"/>
          <w:lang w:val="es-ES"/>
        </w:rPr>
        <w:t>Comprende el importe de los ingresos provenientes de contribuciones, productos, aprovechamientos, así como de venta de bienes y prestación de servicios.</w:t>
      </w:r>
    </w:p>
    <w:p w14:paraId="42DF2D48" w14:textId="5FC26738" w:rsidR="00953931" w:rsidRDefault="00953931" w:rsidP="00657CE0">
      <w:pPr>
        <w:pStyle w:val="Prrafodelista"/>
        <w:spacing w:after="101" w:line="224" w:lineRule="exact"/>
        <w:ind w:left="1418"/>
        <w:jc w:val="both"/>
      </w:pPr>
    </w:p>
    <w:p w14:paraId="794C2A44" w14:textId="2007109E" w:rsidR="00953931" w:rsidRDefault="00953931" w:rsidP="00657CE0">
      <w:pPr>
        <w:pStyle w:val="Prrafodelista"/>
        <w:spacing w:after="101" w:line="224" w:lineRule="exact"/>
        <w:ind w:left="1418"/>
        <w:jc w:val="both"/>
        <w:rPr>
          <w:noProof/>
          <w:lang w:eastAsia="es-MX"/>
        </w:rPr>
      </w:pPr>
    </w:p>
    <w:p w14:paraId="677DB1A7" w14:textId="4A15384B" w:rsidR="000346F6" w:rsidRDefault="00486BD6" w:rsidP="00657CE0">
      <w:pPr>
        <w:pStyle w:val="Prrafodelista"/>
        <w:spacing w:after="101" w:line="224" w:lineRule="exact"/>
        <w:ind w:left="1418"/>
        <w:jc w:val="both"/>
        <w:rPr>
          <w:noProof/>
          <w:lang w:eastAsia="es-MX"/>
        </w:rPr>
      </w:pPr>
      <w:r w:rsidRPr="00486BD6">
        <w:rPr>
          <w:noProof/>
        </w:rPr>
        <w:drawing>
          <wp:anchor distT="0" distB="0" distL="114300" distR="114300" simplePos="0" relativeHeight="251654656" behindDoc="1" locked="0" layoutInCell="1" allowOverlap="1" wp14:anchorId="170A658E" wp14:editId="0868BE30">
            <wp:simplePos x="0" y="0"/>
            <wp:positionH relativeFrom="column">
              <wp:posOffset>240475</wp:posOffset>
            </wp:positionH>
            <wp:positionV relativeFrom="paragraph">
              <wp:posOffset>8700</wp:posOffset>
            </wp:positionV>
            <wp:extent cx="6163310" cy="3836035"/>
            <wp:effectExtent l="0" t="0" r="889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1732" cy="3841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5499B" w14:textId="77777777" w:rsidR="000346F6" w:rsidRDefault="000346F6" w:rsidP="00657CE0">
      <w:pPr>
        <w:pStyle w:val="Prrafodelista"/>
        <w:spacing w:after="101" w:line="224" w:lineRule="exact"/>
        <w:ind w:left="1418"/>
        <w:jc w:val="both"/>
        <w:rPr>
          <w:noProof/>
          <w:lang w:eastAsia="es-MX"/>
        </w:rPr>
      </w:pPr>
    </w:p>
    <w:p w14:paraId="37B59567" w14:textId="77777777" w:rsidR="000346F6" w:rsidRDefault="000346F6" w:rsidP="00657CE0">
      <w:pPr>
        <w:pStyle w:val="Prrafodelista"/>
        <w:spacing w:after="101" w:line="224" w:lineRule="exact"/>
        <w:ind w:left="1418"/>
        <w:jc w:val="both"/>
        <w:rPr>
          <w:noProof/>
          <w:lang w:eastAsia="es-MX"/>
        </w:rPr>
      </w:pPr>
    </w:p>
    <w:p w14:paraId="4C315EF1" w14:textId="77777777" w:rsidR="000346F6" w:rsidRDefault="000346F6" w:rsidP="00657CE0">
      <w:pPr>
        <w:pStyle w:val="Prrafodelista"/>
        <w:spacing w:after="101" w:line="224" w:lineRule="exact"/>
        <w:ind w:left="1418"/>
        <w:jc w:val="both"/>
        <w:rPr>
          <w:noProof/>
          <w:lang w:eastAsia="es-MX"/>
        </w:rPr>
      </w:pPr>
    </w:p>
    <w:p w14:paraId="1D142B2E" w14:textId="77777777" w:rsidR="000346F6" w:rsidRDefault="000346F6" w:rsidP="00657CE0">
      <w:pPr>
        <w:pStyle w:val="Prrafodelista"/>
        <w:spacing w:after="101" w:line="224" w:lineRule="exact"/>
        <w:ind w:left="1418"/>
        <w:jc w:val="both"/>
        <w:rPr>
          <w:noProof/>
          <w:lang w:eastAsia="es-MX"/>
        </w:rPr>
      </w:pPr>
    </w:p>
    <w:p w14:paraId="29C93F35" w14:textId="77777777" w:rsidR="000346F6" w:rsidRDefault="000346F6" w:rsidP="00657CE0">
      <w:pPr>
        <w:pStyle w:val="Prrafodelista"/>
        <w:spacing w:after="101" w:line="224" w:lineRule="exact"/>
        <w:ind w:left="1418"/>
        <w:jc w:val="both"/>
        <w:rPr>
          <w:noProof/>
          <w:lang w:eastAsia="es-MX"/>
        </w:rPr>
      </w:pPr>
    </w:p>
    <w:p w14:paraId="288A9046" w14:textId="77777777" w:rsidR="000346F6" w:rsidRDefault="000346F6" w:rsidP="00657CE0">
      <w:pPr>
        <w:pStyle w:val="Prrafodelista"/>
        <w:spacing w:after="101" w:line="224" w:lineRule="exact"/>
        <w:ind w:left="1418"/>
        <w:jc w:val="both"/>
        <w:rPr>
          <w:noProof/>
          <w:lang w:eastAsia="es-MX"/>
        </w:rPr>
      </w:pPr>
    </w:p>
    <w:p w14:paraId="66CD93DC" w14:textId="77777777" w:rsidR="000346F6" w:rsidRDefault="000346F6" w:rsidP="00657CE0">
      <w:pPr>
        <w:pStyle w:val="Prrafodelista"/>
        <w:spacing w:after="101" w:line="224" w:lineRule="exact"/>
        <w:ind w:left="1418"/>
        <w:jc w:val="both"/>
        <w:rPr>
          <w:noProof/>
          <w:lang w:eastAsia="es-MX"/>
        </w:rPr>
      </w:pPr>
    </w:p>
    <w:p w14:paraId="77AE553B" w14:textId="77777777" w:rsidR="000346F6" w:rsidRDefault="000346F6" w:rsidP="00657CE0">
      <w:pPr>
        <w:pStyle w:val="Prrafodelista"/>
        <w:spacing w:after="101" w:line="224" w:lineRule="exact"/>
        <w:ind w:left="1418"/>
        <w:jc w:val="both"/>
        <w:rPr>
          <w:noProof/>
          <w:lang w:eastAsia="es-MX"/>
        </w:rPr>
      </w:pPr>
    </w:p>
    <w:p w14:paraId="7608B15D" w14:textId="77777777" w:rsidR="000346F6" w:rsidRDefault="000346F6" w:rsidP="00657CE0">
      <w:pPr>
        <w:pStyle w:val="Prrafodelista"/>
        <w:spacing w:after="101" w:line="224" w:lineRule="exact"/>
        <w:ind w:left="1418"/>
        <w:jc w:val="both"/>
        <w:rPr>
          <w:noProof/>
          <w:lang w:eastAsia="es-MX"/>
        </w:rPr>
      </w:pPr>
    </w:p>
    <w:p w14:paraId="46894395" w14:textId="77777777" w:rsidR="000346F6" w:rsidRDefault="000346F6" w:rsidP="00657CE0">
      <w:pPr>
        <w:pStyle w:val="Prrafodelista"/>
        <w:spacing w:after="101" w:line="224" w:lineRule="exact"/>
        <w:ind w:left="1418"/>
        <w:jc w:val="both"/>
        <w:rPr>
          <w:noProof/>
          <w:lang w:eastAsia="es-MX"/>
        </w:rPr>
      </w:pPr>
    </w:p>
    <w:p w14:paraId="1AF27C47" w14:textId="77777777" w:rsidR="000346F6" w:rsidRDefault="000346F6" w:rsidP="00657CE0">
      <w:pPr>
        <w:pStyle w:val="Prrafodelista"/>
        <w:spacing w:after="101" w:line="224" w:lineRule="exact"/>
        <w:ind w:left="1418"/>
        <w:jc w:val="both"/>
        <w:rPr>
          <w:noProof/>
          <w:lang w:eastAsia="es-MX"/>
        </w:rPr>
      </w:pPr>
    </w:p>
    <w:p w14:paraId="63967EC4" w14:textId="77777777" w:rsidR="000346F6" w:rsidRDefault="000346F6" w:rsidP="00657CE0">
      <w:pPr>
        <w:pStyle w:val="Prrafodelista"/>
        <w:spacing w:after="101" w:line="224" w:lineRule="exact"/>
        <w:ind w:left="1418"/>
        <w:jc w:val="both"/>
        <w:rPr>
          <w:noProof/>
          <w:lang w:eastAsia="es-MX"/>
        </w:rPr>
      </w:pPr>
    </w:p>
    <w:p w14:paraId="1F8A1047" w14:textId="77777777" w:rsidR="000346F6" w:rsidRDefault="000346F6" w:rsidP="00657CE0">
      <w:pPr>
        <w:pStyle w:val="Prrafodelista"/>
        <w:spacing w:after="101" w:line="224" w:lineRule="exact"/>
        <w:ind w:left="1418"/>
        <w:jc w:val="both"/>
        <w:rPr>
          <w:noProof/>
          <w:lang w:eastAsia="es-MX"/>
        </w:rPr>
      </w:pPr>
    </w:p>
    <w:p w14:paraId="0E9F3CED" w14:textId="77777777" w:rsidR="000346F6" w:rsidRDefault="000346F6" w:rsidP="00657CE0">
      <w:pPr>
        <w:pStyle w:val="Prrafodelista"/>
        <w:spacing w:after="101" w:line="224" w:lineRule="exact"/>
        <w:ind w:left="1418"/>
        <w:jc w:val="both"/>
        <w:rPr>
          <w:noProof/>
          <w:lang w:eastAsia="es-MX"/>
        </w:rPr>
      </w:pPr>
    </w:p>
    <w:p w14:paraId="0DF10E5E" w14:textId="77777777" w:rsidR="000346F6" w:rsidRDefault="000346F6" w:rsidP="00657CE0">
      <w:pPr>
        <w:pStyle w:val="Prrafodelista"/>
        <w:spacing w:after="101" w:line="224" w:lineRule="exact"/>
        <w:ind w:left="1418"/>
        <w:jc w:val="both"/>
        <w:rPr>
          <w:noProof/>
          <w:lang w:eastAsia="es-MX"/>
        </w:rPr>
      </w:pPr>
    </w:p>
    <w:p w14:paraId="73C0DD73" w14:textId="77777777" w:rsidR="000346F6" w:rsidRDefault="000346F6" w:rsidP="00657CE0">
      <w:pPr>
        <w:pStyle w:val="Prrafodelista"/>
        <w:spacing w:after="101" w:line="224" w:lineRule="exact"/>
        <w:ind w:left="1418"/>
        <w:jc w:val="both"/>
        <w:rPr>
          <w:noProof/>
          <w:lang w:eastAsia="es-MX"/>
        </w:rPr>
      </w:pPr>
    </w:p>
    <w:p w14:paraId="48FC728C" w14:textId="77777777" w:rsidR="000346F6" w:rsidRDefault="000346F6" w:rsidP="00657CE0">
      <w:pPr>
        <w:pStyle w:val="Prrafodelista"/>
        <w:spacing w:after="101" w:line="224" w:lineRule="exact"/>
        <w:ind w:left="1418"/>
        <w:jc w:val="both"/>
        <w:rPr>
          <w:noProof/>
          <w:lang w:eastAsia="es-MX"/>
        </w:rPr>
      </w:pPr>
    </w:p>
    <w:p w14:paraId="17C342BF" w14:textId="77777777" w:rsidR="000346F6" w:rsidRDefault="000346F6" w:rsidP="00657CE0">
      <w:pPr>
        <w:pStyle w:val="Prrafodelista"/>
        <w:spacing w:after="101" w:line="224" w:lineRule="exact"/>
        <w:ind w:left="1418"/>
        <w:jc w:val="both"/>
        <w:rPr>
          <w:noProof/>
          <w:lang w:eastAsia="es-MX"/>
        </w:rPr>
      </w:pPr>
    </w:p>
    <w:p w14:paraId="38E463B7" w14:textId="77777777" w:rsidR="000346F6" w:rsidRDefault="000346F6" w:rsidP="00657CE0">
      <w:pPr>
        <w:pStyle w:val="Prrafodelista"/>
        <w:spacing w:after="101" w:line="224" w:lineRule="exact"/>
        <w:ind w:left="1418"/>
        <w:jc w:val="both"/>
        <w:rPr>
          <w:noProof/>
          <w:lang w:eastAsia="es-MX"/>
        </w:rPr>
      </w:pPr>
    </w:p>
    <w:p w14:paraId="2CD24484" w14:textId="77777777" w:rsidR="000346F6" w:rsidRDefault="000346F6" w:rsidP="00657CE0">
      <w:pPr>
        <w:pStyle w:val="Prrafodelista"/>
        <w:spacing w:after="101" w:line="224" w:lineRule="exact"/>
        <w:ind w:left="1418"/>
        <w:jc w:val="both"/>
        <w:rPr>
          <w:noProof/>
          <w:lang w:eastAsia="es-MX"/>
        </w:rPr>
      </w:pPr>
    </w:p>
    <w:p w14:paraId="199B380C" w14:textId="77777777" w:rsidR="000346F6" w:rsidRDefault="000346F6" w:rsidP="00657CE0">
      <w:pPr>
        <w:pStyle w:val="Prrafodelista"/>
        <w:spacing w:after="101" w:line="224" w:lineRule="exact"/>
        <w:ind w:left="1418"/>
        <w:jc w:val="both"/>
        <w:rPr>
          <w:noProof/>
          <w:lang w:eastAsia="es-MX"/>
        </w:rPr>
      </w:pPr>
    </w:p>
    <w:p w14:paraId="72C1F1C2" w14:textId="77777777" w:rsidR="000346F6" w:rsidRDefault="000346F6" w:rsidP="00657CE0">
      <w:pPr>
        <w:pStyle w:val="Prrafodelista"/>
        <w:spacing w:after="101" w:line="224" w:lineRule="exact"/>
        <w:ind w:left="1418"/>
        <w:jc w:val="both"/>
        <w:rPr>
          <w:noProof/>
          <w:lang w:eastAsia="es-MX"/>
        </w:rPr>
      </w:pPr>
    </w:p>
    <w:p w14:paraId="156491AC" w14:textId="77777777" w:rsidR="000346F6" w:rsidRDefault="000346F6" w:rsidP="00657CE0">
      <w:pPr>
        <w:pStyle w:val="Prrafodelista"/>
        <w:spacing w:after="101" w:line="224" w:lineRule="exact"/>
        <w:ind w:left="1418"/>
        <w:jc w:val="both"/>
        <w:rPr>
          <w:noProof/>
          <w:lang w:eastAsia="es-MX"/>
        </w:rPr>
      </w:pPr>
    </w:p>
    <w:p w14:paraId="4E352011" w14:textId="77777777" w:rsidR="000346F6" w:rsidRDefault="000346F6" w:rsidP="00657CE0">
      <w:pPr>
        <w:pStyle w:val="Prrafodelista"/>
        <w:spacing w:after="101" w:line="224" w:lineRule="exact"/>
        <w:ind w:left="1418"/>
        <w:jc w:val="both"/>
        <w:rPr>
          <w:noProof/>
          <w:lang w:eastAsia="es-MX"/>
        </w:rPr>
      </w:pPr>
    </w:p>
    <w:p w14:paraId="671C08EF" w14:textId="77777777" w:rsidR="000346F6" w:rsidRDefault="000346F6" w:rsidP="00657CE0">
      <w:pPr>
        <w:pStyle w:val="Prrafodelista"/>
        <w:spacing w:after="101" w:line="224" w:lineRule="exact"/>
        <w:ind w:left="1418"/>
        <w:jc w:val="both"/>
        <w:rPr>
          <w:noProof/>
          <w:lang w:eastAsia="es-MX"/>
        </w:rPr>
      </w:pPr>
    </w:p>
    <w:p w14:paraId="398FB415" w14:textId="77777777" w:rsidR="000346F6" w:rsidRDefault="000346F6" w:rsidP="00657CE0">
      <w:pPr>
        <w:pStyle w:val="Prrafodelista"/>
        <w:spacing w:after="101" w:line="224" w:lineRule="exact"/>
        <w:ind w:left="1418"/>
        <w:jc w:val="both"/>
        <w:rPr>
          <w:noProof/>
          <w:lang w:eastAsia="es-MX"/>
        </w:rPr>
      </w:pPr>
    </w:p>
    <w:p w14:paraId="58FC5BC0" w14:textId="77777777" w:rsidR="000346F6" w:rsidRDefault="000346F6" w:rsidP="00657CE0">
      <w:pPr>
        <w:pStyle w:val="Prrafodelista"/>
        <w:spacing w:after="101" w:line="224" w:lineRule="exact"/>
        <w:ind w:left="1418"/>
        <w:jc w:val="both"/>
        <w:rPr>
          <w:noProof/>
          <w:lang w:eastAsia="es-MX"/>
        </w:rPr>
      </w:pPr>
    </w:p>
    <w:p w14:paraId="6458B196" w14:textId="77777777" w:rsidR="000346F6" w:rsidRDefault="000346F6" w:rsidP="00657CE0">
      <w:pPr>
        <w:pStyle w:val="Prrafodelista"/>
        <w:spacing w:after="101" w:line="224" w:lineRule="exact"/>
        <w:ind w:left="1418"/>
        <w:jc w:val="both"/>
        <w:rPr>
          <w:noProof/>
          <w:lang w:eastAsia="es-MX"/>
        </w:rPr>
      </w:pPr>
    </w:p>
    <w:p w14:paraId="55260D14" w14:textId="078B1444" w:rsidR="00A4728A" w:rsidRDefault="00A4728A" w:rsidP="00657CE0">
      <w:pPr>
        <w:pStyle w:val="Prrafodelista"/>
        <w:spacing w:after="101" w:line="224" w:lineRule="exact"/>
        <w:ind w:left="1418"/>
        <w:jc w:val="both"/>
        <w:rPr>
          <w:noProof/>
          <w:lang w:eastAsia="es-MX"/>
        </w:rPr>
      </w:pPr>
    </w:p>
    <w:p w14:paraId="26A34030" w14:textId="77777777" w:rsidR="006D6816" w:rsidRDefault="006D6816" w:rsidP="00B250DA">
      <w:pPr>
        <w:spacing w:line="360" w:lineRule="auto"/>
        <w:jc w:val="both"/>
        <w:rPr>
          <w:b/>
          <w:i/>
        </w:rPr>
      </w:pPr>
    </w:p>
    <w:p w14:paraId="3A0BB634" w14:textId="77777777" w:rsidR="0098577F" w:rsidRDefault="00037982" w:rsidP="00173A24">
      <w:pPr>
        <w:spacing w:line="360" w:lineRule="auto"/>
        <w:ind w:left="567"/>
        <w:jc w:val="both"/>
        <w:rPr>
          <w:b/>
          <w:i/>
        </w:rPr>
      </w:pPr>
      <w:r w:rsidRPr="00462817">
        <w:rPr>
          <w:b/>
          <w:i/>
        </w:rPr>
        <w:lastRenderedPageBreak/>
        <w:t>PARTICIPACIONES, APORTACIONES, CONVENIOS, INCENTIVOS DERIVADOS DE LA COLABORACIÓN FISCAL, FONDOS DISTINTOS DE APORTACIONES, TRANSFERENCIAS, ASIGNACIONES, SUBSIDIOS Y SUBVENCIONES, Y PENSIONES Y JUBILACIONES</w:t>
      </w:r>
      <w:r w:rsidR="0098577F">
        <w:rPr>
          <w:b/>
          <w:i/>
        </w:rPr>
        <w:t>.</w:t>
      </w:r>
    </w:p>
    <w:p w14:paraId="372ED7C2" w14:textId="4DDB27C3" w:rsidR="00173A24" w:rsidRDefault="00173A24" w:rsidP="00173A24">
      <w:pPr>
        <w:spacing w:line="360" w:lineRule="auto"/>
        <w:ind w:left="567"/>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subvenciones, y pensiones y jubilaciones.</w:t>
      </w:r>
    </w:p>
    <w:p w14:paraId="6711CB55" w14:textId="185F6AAA" w:rsidR="00486BD6" w:rsidRPr="008923A1" w:rsidRDefault="00486BD6" w:rsidP="00173A24">
      <w:pPr>
        <w:spacing w:line="360" w:lineRule="auto"/>
        <w:ind w:left="567"/>
        <w:jc w:val="both"/>
        <w:rPr>
          <w:rFonts w:ascii="Arial" w:hAnsi="Arial" w:cs="Arial"/>
          <w:lang w:val="es-ES" w:eastAsia="es-ES"/>
        </w:rPr>
      </w:pPr>
      <w:r w:rsidRPr="00486BD6">
        <w:rPr>
          <w:noProof/>
        </w:rPr>
        <w:drawing>
          <wp:anchor distT="0" distB="0" distL="114300" distR="114300" simplePos="0" relativeHeight="251650048" behindDoc="1" locked="0" layoutInCell="1" allowOverlap="1" wp14:anchorId="1F8BCA82" wp14:editId="3554DB1B">
            <wp:simplePos x="0" y="0"/>
            <wp:positionH relativeFrom="column">
              <wp:posOffset>359229</wp:posOffset>
            </wp:positionH>
            <wp:positionV relativeFrom="paragraph">
              <wp:posOffset>3340</wp:posOffset>
            </wp:positionV>
            <wp:extent cx="6060020" cy="163879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3220" cy="16504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26D21" w14:textId="69290E2D" w:rsidR="00037982" w:rsidRPr="00173A24" w:rsidRDefault="00037982" w:rsidP="000F5467">
      <w:pPr>
        <w:rPr>
          <w:lang w:val="es-ES" w:eastAsia="es-ES"/>
        </w:rPr>
      </w:pPr>
    </w:p>
    <w:p w14:paraId="1D20EE92" w14:textId="444E6BA1" w:rsidR="000F5467" w:rsidRDefault="000F5467" w:rsidP="000F5467">
      <w:pPr>
        <w:rPr>
          <w:lang w:eastAsia="es-ES"/>
        </w:rPr>
      </w:pPr>
    </w:p>
    <w:p w14:paraId="1ECE63E5" w14:textId="77777777" w:rsidR="00A4728A" w:rsidRPr="000F5467" w:rsidRDefault="00A4728A" w:rsidP="000F5467">
      <w:pPr>
        <w:rPr>
          <w:lang w:eastAsia="es-ES"/>
        </w:rPr>
      </w:pPr>
    </w:p>
    <w:p w14:paraId="5AA36B54" w14:textId="77777777" w:rsidR="000F5467" w:rsidRPr="000F5467" w:rsidRDefault="000F5467" w:rsidP="000F5467">
      <w:pPr>
        <w:rPr>
          <w:lang w:eastAsia="es-ES"/>
        </w:rPr>
      </w:pPr>
    </w:p>
    <w:p w14:paraId="78D30AA0" w14:textId="0EB25D7A" w:rsidR="0098577F" w:rsidRDefault="0098577F" w:rsidP="000F5467">
      <w:pPr>
        <w:rPr>
          <w:lang w:eastAsia="es-ES"/>
        </w:rPr>
      </w:pPr>
    </w:p>
    <w:p w14:paraId="6FDD51A4" w14:textId="0A0A89A5" w:rsidR="0098577F" w:rsidRPr="003F79B6" w:rsidRDefault="0098577F" w:rsidP="0098577F">
      <w:pPr>
        <w:pStyle w:val="Texto"/>
        <w:spacing w:after="100" w:line="250" w:lineRule="exact"/>
        <w:ind w:left="720" w:hanging="153"/>
        <w:rPr>
          <w:b/>
          <w:i/>
          <w:lang w:val="es-MX"/>
        </w:rPr>
      </w:pPr>
      <w:r w:rsidRPr="003F79B6">
        <w:rPr>
          <w:b/>
          <w:i/>
          <w:lang w:val="es-MX"/>
        </w:rPr>
        <w:t>OTROS INGRESOS Y BENEFICIOS</w:t>
      </w:r>
    </w:p>
    <w:p w14:paraId="514F3DF5" w14:textId="03765831" w:rsidR="0098577F" w:rsidRPr="0098577F" w:rsidRDefault="0098577F" w:rsidP="0098577F">
      <w:pPr>
        <w:pStyle w:val="Texto"/>
        <w:spacing w:after="100" w:line="360" w:lineRule="auto"/>
        <w:ind w:left="567" w:firstLine="0"/>
        <w:rPr>
          <w:b/>
          <w:i/>
          <w:sz w:val="22"/>
          <w:szCs w:val="22"/>
          <w:lang w:val="es-MX"/>
        </w:rPr>
      </w:pPr>
      <w:r w:rsidRPr="0098577F">
        <w:rPr>
          <w:sz w:val="22"/>
          <w:szCs w:val="22"/>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6903E57A" w14:textId="6E21F39D" w:rsidR="00465D2D" w:rsidRDefault="00526558" w:rsidP="000F5467">
      <w:pPr>
        <w:rPr>
          <w:lang w:eastAsia="es-ES"/>
        </w:rPr>
      </w:pPr>
      <w:r w:rsidRPr="00526558">
        <w:rPr>
          <w:noProof/>
        </w:rPr>
        <w:drawing>
          <wp:anchor distT="0" distB="0" distL="114300" distR="114300" simplePos="0" relativeHeight="251656704" behindDoc="1" locked="0" layoutInCell="1" allowOverlap="1" wp14:anchorId="3FF97DE2" wp14:editId="13665FF8">
            <wp:simplePos x="0" y="0"/>
            <wp:positionH relativeFrom="column">
              <wp:posOffset>382979</wp:posOffset>
            </wp:positionH>
            <wp:positionV relativeFrom="paragraph">
              <wp:posOffset>188752</wp:posOffset>
            </wp:positionV>
            <wp:extent cx="6067113" cy="1005338"/>
            <wp:effectExtent l="0" t="0" r="0" b="444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072" cy="10106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CBB70" w14:textId="4DBED01D" w:rsidR="005177F9" w:rsidRDefault="005177F9" w:rsidP="000F5467">
      <w:pPr>
        <w:rPr>
          <w:lang w:eastAsia="es-ES"/>
        </w:rPr>
      </w:pPr>
    </w:p>
    <w:p w14:paraId="7B150001" w14:textId="77777777" w:rsidR="00B250DA" w:rsidRDefault="00B250DA" w:rsidP="005177F9">
      <w:pPr>
        <w:rPr>
          <w:lang w:eastAsia="es-ES"/>
        </w:rPr>
      </w:pPr>
    </w:p>
    <w:p w14:paraId="68369D7D" w14:textId="77777777" w:rsidR="00213EF8" w:rsidRDefault="00213EF8" w:rsidP="005177F9">
      <w:pPr>
        <w:rPr>
          <w:lang w:eastAsia="es-ES"/>
        </w:rPr>
      </w:pPr>
    </w:p>
    <w:p w14:paraId="1244AC1D" w14:textId="77777777" w:rsidR="00213EF8" w:rsidRDefault="00213EF8" w:rsidP="005177F9">
      <w:pPr>
        <w:rPr>
          <w:lang w:eastAsia="es-ES"/>
        </w:rPr>
      </w:pPr>
    </w:p>
    <w:p w14:paraId="6B72CC63" w14:textId="77777777" w:rsidR="00526558" w:rsidRDefault="00526558" w:rsidP="005177F9">
      <w:pPr>
        <w:rPr>
          <w:lang w:eastAsia="es-ES"/>
        </w:rPr>
      </w:pPr>
    </w:p>
    <w:p w14:paraId="2E17DE63" w14:textId="77777777" w:rsidR="00526558" w:rsidRDefault="00526558" w:rsidP="005177F9">
      <w:pPr>
        <w:rPr>
          <w:lang w:eastAsia="es-ES"/>
        </w:rPr>
      </w:pPr>
    </w:p>
    <w:p w14:paraId="2A7329B6" w14:textId="4697ECB7" w:rsidR="00B250DA" w:rsidRPr="00213EF8" w:rsidRDefault="005177F9" w:rsidP="00213EF8">
      <w:pPr>
        <w:pStyle w:val="Prrafodelista"/>
        <w:numPr>
          <w:ilvl w:val="0"/>
          <w:numId w:val="8"/>
        </w:numPr>
        <w:tabs>
          <w:tab w:val="left" w:pos="1993"/>
        </w:tabs>
        <w:ind w:left="1701"/>
        <w:rPr>
          <w:lang w:eastAsia="es-ES"/>
        </w:rPr>
      </w:pPr>
      <w:r w:rsidRPr="005177F9">
        <w:rPr>
          <w:b/>
        </w:rPr>
        <w:lastRenderedPageBreak/>
        <w:t>GASTOS Y OTRAS PERDIDAS</w:t>
      </w:r>
    </w:p>
    <w:p w14:paraId="1F13E377" w14:textId="77777777" w:rsidR="00B250DA" w:rsidRPr="005177F9" w:rsidRDefault="00B250DA" w:rsidP="00B250DA">
      <w:pPr>
        <w:pStyle w:val="Prrafodelista"/>
        <w:tabs>
          <w:tab w:val="left" w:pos="1993"/>
        </w:tabs>
        <w:ind w:left="1701"/>
        <w:rPr>
          <w:lang w:eastAsia="es-ES"/>
        </w:rPr>
      </w:pPr>
    </w:p>
    <w:p w14:paraId="455049C7" w14:textId="4B310F46" w:rsidR="005177F9" w:rsidRDefault="005177F9" w:rsidP="005177F9">
      <w:pPr>
        <w:pStyle w:val="Prrafodelista"/>
        <w:tabs>
          <w:tab w:val="left" w:pos="1993"/>
        </w:tabs>
        <w:ind w:left="709" w:hanging="142"/>
        <w:rPr>
          <w:b/>
          <w:i/>
        </w:rPr>
      </w:pPr>
      <w:r w:rsidRPr="00462817">
        <w:rPr>
          <w:b/>
          <w:i/>
        </w:rPr>
        <w:t>GASTOS DE FUNCIONAMIENTO</w:t>
      </w:r>
    </w:p>
    <w:p w14:paraId="3423D6B5" w14:textId="77777777" w:rsidR="00D4455F" w:rsidRDefault="00D4455F" w:rsidP="005177F9">
      <w:pPr>
        <w:pStyle w:val="Prrafodelista"/>
        <w:tabs>
          <w:tab w:val="left" w:pos="1993"/>
        </w:tabs>
        <w:ind w:left="709" w:hanging="142"/>
        <w:rPr>
          <w:b/>
          <w:i/>
        </w:rPr>
      </w:pPr>
    </w:p>
    <w:p w14:paraId="4C663883" w14:textId="475E7A0C" w:rsidR="00D4455F" w:rsidRDefault="00D4455F" w:rsidP="00526558">
      <w:pPr>
        <w:pStyle w:val="Prrafodelista"/>
        <w:tabs>
          <w:tab w:val="left" w:pos="709"/>
          <w:tab w:val="left" w:pos="1993"/>
        </w:tabs>
        <w:spacing w:line="360" w:lineRule="auto"/>
        <w:ind w:left="566"/>
        <w:rPr>
          <w:rFonts w:ascii="Arial" w:eastAsia="Times New Roman" w:hAnsi="Arial" w:cs="Arial"/>
          <w:lang w:val="es-ES" w:eastAsia="es-ES"/>
        </w:rPr>
      </w:pPr>
      <w:r w:rsidRPr="00D4455F">
        <w:rPr>
          <w:rFonts w:ascii="Arial" w:eastAsia="Times New Roman" w:hAnsi="Arial" w:cs="Arial"/>
          <w:lang w:val="es-ES" w:eastAsia="es-ES"/>
        </w:rPr>
        <w:t>Comprende el importe del gasto por servicios personales, materiales, suministros y servicios generales no personales, necesarios para el</w:t>
      </w:r>
      <w:r>
        <w:rPr>
          <w:rFonts w:ascii="Arial" w:eastAsia="Times New Roman" w:hAnsi="Arial" w:cs="Arial"/>
          <w:lang w:val="es-ES" w:eastAsia="es-ES"/>
        </w:rPr>
        <w:t xml:space="preserve"> funcionamiento del Municipio.</w:t>
      </w:r>
    </w:p>
    <w:p w14:paraId="0E7CF940" w14:textId="4DE5E542" w:rsidR="00526558" w:rsidRPr="00526558" w:rsidRDefault="00526558" w:rsidP="00526558">
      <w:pPr>
        <w:pStyle w:val="Prrafodelista"/>
        <w:tabs>
          <w:tab w:val="left" w:pos="709"/>
          <w:tab w:val="left" w:pos="1993"/>
        </w:tabs>
        <w:spacing w:line="360" w:lineRule="auto"/>
        <w:ind w:left="566"/>
        <w:rPr>
          <w:rFonts w:ascii="Arial" w:eastAsia="Times New Roman" w:hAnsi="Arial" w:cs="Arial"/>
          <w:lang w:val="es-ES" w:eastAsia="es-ES"/>
        </w:rPr>
      </w:pPr>
    </w:p>
    <w:p w14:paraId="39A84B16" w14:textId="079901A0" w:rsidR="00B250DA" w:rsidRDefault="00526558" w:rsidP="00213EF8">
      <w:pPr>
        <w:pStyle w:val="Prrafodelista"/>
        <w:tabs>
          <w:tab w:val="left" w:pos="709"/>
          <w:tab w:val="left" w:pos="1993"/>
        </w:tabs>
        <w:spacing w:line="360" w:lineRule="auto"/>
        <w:ind w:left="567" w:hanging="1"/>
        <w:rPr>
          <w:noProof/>
          <w:lang w:eastAsia="es-MX"/>
        </w:rPr>
      </w:pPr>
      <w:r w:rsidRPr="00526558">
        <w:rPr>
          <w:noProof/>
        </w:rPr>
        <w:drawing>
          <wp:anchor distT="0" distB="0" distL="114300" distR="114300" simplePos="0" relativeHeight="251658752" behindDoc="1" locked="0" layoutInCell="1" allowOverlap="1" wp14:anchorId="355D768F" wp14:editId="597C79AB">
            <wp:simplePos x="0" y="0"/>
            <wp:positionH relativeFrom="column">
              <wp:posOffset>227709</wp:posOffset>
            </wp:positionH>
            <wp:positionV relativeFrom="paragraph">
              <wp:posOffset>8947</wp:posOffset>
            </wp:positionV>
            <wp:extent cx="6220393" cy="5201392"/>
            <wp:effectExtent l="0" t="0" r="9525"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0393" cy="5201392"/>
                    </a:xfrm>
                    <a:prstGeom prst="rect">
                      <a:avLst/>
                    </a:prstGeom>
                    <a:noFill/>
                    <a:ln>
                      <a:noFill/>
                    </a:ln>
                  </pic:spPr>
                </pic:pic>
              </a:graphicData>
            </a:graphic>
          </wp:anchor>
        </w:drawing>
      </w:r>
    </w:p>
    <w:p w14:paraId="00E61C60" w14:textId="77777777" w:rsidR="00526558" w:rsidRDefault="00526558" w:rsidP="00213EF8">
      <w:pPr>
        <w:pStyle w:val="Prrafodelista"/>
        <w:tabs>
          <w:tab w:val="left" w:pos="709"/>
          <w:tab w:val="left" w:pos="1993"/>
        </w:tabs>
        <w:spacing w:line="360" w:lineRule="auto"/>
        <w:ind w:left="567" w:hanging="1"/>
        <w:rPr>
          <w:noProof/>
          <w:lang w:eastAsia="es-MX"/>
        </w:rPr>
      </w:pPr>
    </w:p>
    <w:p w14:paraId="4FFF7CEA" w14:textId="1E6F6C89" w:rsidR="00213EF8" w:rsidRDefault="00213EF8" w:rsidP="00B250DA">
      <w:pPr>
        <w:tabs>
          <w:tab w:val="left" w:pos="709"/>
          <w:tab w:val="left" w:pos="1993"/>
        </w:tabs>
        <w:spacing w:line="360" w:lineRule="auto"/>
      </w:pPr>
    </w:p>
    <w:p w14:paraId="0F972D18" w14:textId="77777777" w:rsidR="00526558" w:rsidRDefault="00526558" w:rsidP="00B250DA">
      <w:pPr>
        <w:tabs>
          <w:tab w:val="left" w:pos="709"/>
          <w:tab w:val="left" w:pos="1993"/>
        </w:tabs>
        <w:spacing w:line="360" w:lineRule="auto"/>
      </w:pPr>
    </w:p>
    <w:p w14:paraId="35A9A8DE" w14:textId="77777777" w:rsidR="00526558" w:rsidRDefault="00526558" w:rsidP="00B250DA">
      <w:pPr>
        <w:tabs>
          <w:tab w:val="left" w:pos="709"/>
          <w:tab w:val="left" w:pos="1993"/>
        </w:tabs>
        <w:spacing w:line="360" w:lineRule="auto"/>
      </w:pPr>
    </w:p>
    <w:p w14:paraId="48C01A80" w14:textId="77777777" w:rsidR="00526558" w:rsidRDefault="00526558" w:rsidP="00B250DA">
      <w:pPr>
        <w:tabs>
          <w:tab w:val="left" w:pos="709"/>
          <w:tab w:val="left" w:pos="1993"/>
        </w:tabs>
        <w:spacing w:line="360" w:lineRule="auto"/>
      </w:pPr>
    </w:p>
    <w:p w14:paraId="0CC56FC7" w14:textId="77777777" w:rsidR="00526558" w:rsidRDefault="00526558" w:rsidP="00B250DA">
      <w:pPr>
        <w:tabs>
          <w:tab w:val="left" w:pos="709"/>
          <w:tab w:val="left" w:pos="1993"/>
        </w:tabs>
        <w:spacing w:line="360" w:lineRule="auto"/>
      </w:pPr>
    </w:p>
    <w:p w14:paraId="0D5DDF84" w14:textId="77777777" w:rsidR="00526558" w:rsidRDefault="00526558" w:rsidP="00B250DA">
      <w:pPr>
        <w:tabs>
          <w:tab w:val="left" w:pos="709"/>
          <w:tab w:val="left" w:pos="1993"/>
        </w:tabs>
        <w:spacing w:line="360" w:lineRule="auto"/>
      </w:pPr>
    </w:p>
    <w:p w14:paraId="65548399" w14:textId="77777777" w:rsidR="00526558" w:rsidRDefault="00526558" w:rsidP="00B250DA">
      <w:pPr>
        <w:tabs>
          <w:tab w:val="left" w:pos="709"/>
          <w:tab w:val="left" w:pos="1993"/>
        </w:tabs>
        <w:spacing w:line="360" w:lineRule="auto"/>
      </w:pPr>
    </w:p>
    <w:p w14:paraId="76496AB5" w14:textId="77777777" w:rsidR="00526558" w:rsidRDefault="00526558" w:rsidP="00B250DA">
      <w:pPr>
        <w:tabs>
          <w:tab w:val="left" w:pos="709"/>
          <w:tab w:val="left" w:pos="1993"/>
        </w:tabs>
        <w:spacing w:line="360" w:lineRule="auto"/>
      </w:pPr>
    </w:p>
    <w:p w14:paraId="798F91B2" w14:textId="77777777" w:rsidR="00526558" w:rsidRDefault="00526558" w:rsidP="00B250DA">
      <w:pPr>
        <w:tabs>
          <w:tab w:val="left" w:pos="709"/>
          <w:tab w:val="left" w:pos="1993"/>
        </w:tabs>
        <w:spacing w:line="360" w:lineRule="auto"/>
      </w:pPr>
    </w:p>
    <w:p w14:paraId="13D541E4" w14:textId="77777777" w:rsidR="00526558" w:rsidRDefault="00526558" w:rsidP="00B250DA">
      <w:pPr>
        <w:tabs>
          <w:tab w:val="left" w:pos="709"/>
          <w:tab w:val="left" w:pos="1993"/>
        </w:tabs>
        <w:spacing w:line="360" w:lineRule="auto"/>
      </w:pPr>
    </w:p>
    <w:p w14:paraId="774D94C7" w14:textId="77777777" w:rsidR="00526558" w:rsidRDefault="00526558" w:rsidP="00B250DA">
      <w:pPr>
        <w:tabs>
          <w:tab w:val="left" w:pos="709"/>
          <w:tab w:val="left" w:pos="1993"/>
        </w:tabs>
        <w:spacing w:line="360" w:lineRule="auto"/>
      </w:pPr>
    </w:p>
    <w:p w14:paraId="76518509" w14:textId="77777777" w:rsidR="00526558" w:rsidRDefault="00526558" w:rsidP="00B250DA">
      <w:pPr>
        <w:tabs>
          <w:tab w:val="left" w:pos="709"/>
          <w:tab w:val="left" w:pos="1993"/>
        </w:tabs>
        <w:spacing w:line="360" w:lineRule="auto"/>
      </w:pPr>
    </w:p>
    <w:p w14:paraId="583E3E61" w14:textId="77777777" w:rsidR="009B58AF" w:rsidRDefault="009B58AF" w:rsidP="00B250DA">
      <w:pPr>
        <w:tabs>
          <w:tab w:val="left" w:pos="709"/>
          <w:tab w:val="left" w:pos="1993"/>
        </w:tabs>
        <w:spacing w:line="360" w:lineRule="auto"/>
      </w:pPr>
    </w:p>
    <w:p w14:paraId="66EBF942" w14:textId="77777777" w:rsidR="009B58AF" w:rsidRDefault="009B58AF" w:rsidP="00B250DA">
      <w:pPr>
        <w:tabs>
          <w:tab w:val="left" w:pos="709"/>
          <w:tab w:val="left" w:pos="1993"/>
        </w:tabs>
        <w:spacing w:line="360" w:lineRule="auto"/>
      </w:pPr>
    </w:p>
    <w:p w14:paraId="3B3FEB93" w14:textId="77777777" w:rsidR="009B58AF" w:rsidRDefault="009B58AF" w:rsidP="00B250DA">
      <w:pPr>
        <w:tabs>
          <w:tab w:val="left" w:pos="709"/>
          <w:tab w:val="left" w:pos="1993"/>
        </w:tabs>
        <w:spacing w:line="360" w:lineRule="auto"/>
      </w:pPr>
    </w:p>
    <w:p w14:paraId="08360244" w14:textId="1E3D4770" w:rsidR="001E519F" w:rsidRPr="00B250DA" w:rsidRDefault="009B58AF" w:rsidP="00B250DA">
      <w:pPr>
        <w:tabs>
          <w:tab w:val="left" w:pos="709"/>
          <w:tab w:val="left" w:pos="1993"/>
        </w:tabs>
        <w:spacing w:line="360" w:lineRule="auto"/>
        <w:rPr>
          <w:b/>
        </w:rPr>
      </w:pPr>
      <w:r>
        <w:lastRenderedPageBreak/>
        <w:t xml:space="preserve">        </w:t>
      </w:r>
      <w:r w:rsidR="00213EF8">
        <w:t xml:space="preserve">  </w:t>
      </w:r>
      <w:r w:rsidR="00B250DA">
        <w:t xml:space="preserve"> </w:t>
      </w:r>
      <w:r w:rsidR="001E519F" w:rsidRPr="00B250DA">
        <w:rPr>
          <w:b/>
        </w:rPr>
        <w:t>TRANSFERENCIAS, ASIGNACIONES, SUBSIDIOS Y OTRAS AYUDAS</w:t>
      </w:r>
    </w:p>
    <w:p w14:paraId="3270F3C6" w14:textId="6E4FE6FD" w:rsidR="00FC5C63" w:rsidRDefault="00FC5C63" w:rsidP="009B58AF">
      <w:pPr>
        <w:pStyle w:val="Prrafodelista"/>
        <w:tabs>
          <w:tab w:val="left" w:pos="709"/>
          <w:tab w:val="left" w:pos="1993"/>
        </w:tabs>
        <w:spacing w:line="276" w:lineRule="auto"/>
        <w:ind w:left="567" w:hanging="1"/>
        <w:jc w:val="both"/>
        <w:rPr>
          <w:rFonts w:ascii="Arial" w:eastAsia="Times New Roman" w:hAnsi="Arial" w:cs="Arial"/>
          <w:lang w:val="es-ES" w:eastAsia="es-ES"/>
        </w:rPr>
      </w:pPr>
      <w:r w:rsidRPr="00FC5C63">
        <w:rPr>
          <w:rFonts w:ascii="Arial" w:eastAsia="Times New Roman" w:hAnsi="Arial" w:cs="Arial"/>
          <w:lang w:val="es-ES" w:eastAsia="es-ES"/>
        </w:rPr>
        <w:t>Comprende el importe del gasto por las transferencias, asignaciones, subsidios y otras ayudas destinadas en forma directa o indirecta a los sectores público, privado y externo, organismos Paramunicipal que forman parte de la Administración Pública del Municipio</w:t>
      </w:r>
      <w:r w:rsidR="00B56F02">
        <w:rPr>
          <w:rFonts w:ascii="Arial" w:eastAsia="Times New Roman" w:hAnsi="Arial" w:cs="Arial"/>
          <w:lang w:val="es-ES" w:eastAsia="es-ES"/>
        </w:rPr>
        <w:t xml:space="preserve">, pago </w:t>
      </w:r>
      <w:r w:rsidR="00B56F02" w:rsidRPr="00B56F02">
        <w:rPr>
          <w:rFonts w:ascii="Arial" w:eastAsia="Times New Roman" w:hAnsi="Arial" w:cs="Arial"/>
          <w:lang w:val="es-ES" w:eastAsia="es-ES"/>
        </w:rPr>
        <w:t>a jubilados y pensionados</w:t>
      </w:r>
      <w:r w:rsidRPr="00FC5C63">
        <w:rPr>
          <w:rFonts w:ascii="Arial" w:eastAsia="Times New Roman" w:hAnsi="Arial" w:cs="Arial"/>
          <w:lang w:val="es-ES" w:eastAsia="es-ES"/>
        </w:rPr>
        <w:t xml:space="preserve"> y apoyos como parte de su política económica y social, de acuerdo con las estrategias y prioridades de desarrollo para el sostenimiento y desempeño de sus actividades</w:t>
      </w:r>
      <w:r>
        <w:rPr>
          <w:rFonts w:ascii="Arial" w:eastAsia="Times New Roman" w:hAnsi="Arial" w:cs="Arial"/>
          <w:lang w:val="es-ES" w:eastAsia="es-ES"/>
        </w:rPr>
        <w:t>.</w:t>
      </w:r>
    </w:p>
    <w:p w14:paraId="38EA25F3" w14:textId="0A5D5C51" w:rsidR="005E5811" w:rsidRDefault="009B58AF" w:rsidP="005E5811">
      <w:pPr>
        <w:tabs>
          <w:tab w:val="left" w:pos="709"/>
          <w:tab w:val="left" w:pos="1993"/>
        </w:tabs>
        <w:spacing w:line="360" w:lineRule="auto"/>
        <w:jc w:val="both"/>
        <w:rPr>
          <w:b/>
          <w:lang w:val="es-ES"/>
        </w:rPr>
      </w:pPr>
      <w:r w:rsidRPr="009B58AF">
        <w:rPr>
          <w:noProof/>
        </w:rPr>
        <w:drawing>
          <wp:anchor distT="0" distB="0" distL="114300" distR="114300" simplePos="0" relativeHeight="251662848" behindDoc="1" locked="0" layoutInCell="1" allowOverlap="1" wp14:anchorId="6584299D" wp14:editId="17548764">
            <wp:simplePos x="0" y="0"/>
            <wp:positionH relativeFrom="column">
              <wp:posOffset>335033</wp:posOffset>
            </wp:positionH>
            <wp:positionV relativeFrom="paragraph">
              <wp:posOffset>7620</wp:posOffset>
            </wp:positionV>
            <wp:extent cx="6068291" cy="3531188"/>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8291" cy="35311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F26FC" w14:textId="1696D3B0" w:rsidR="000E4D16" w:rsidRDefault="000E4D16" w:rsidP="005E5811">
      <w:pPr>
        <w:tabs>
          <w:tab w:val="left" w:pos="709"/>
          <w:tab w:val="left" w:pos="1993"/>
        </w:tabs>
        <w:spacing w:line="360" w:lineRule="auto"/>
        <w:jc w:val="both"/>
        <w:rPr>
          <w:b/>
          <w:lang w:val="es-ES"/>
        </w:rPr>
      </w:pPr>
    </w:p>
    <w:p w14:paraId="033CAD6B" w14:textId="7AF79CC9" w:rsidR="000E4D16" w:rsidRDefault="000E4D16" w:rsidP="005E5811">
      <w:pPr>
        <w:tabs>
          <w:tab w:val="left" w:pos="709"/>
          <w:tab w:val="left" w:pos="1993"/>
        </w:tabs>
        <w:spacing w:line="360" w:lineRule="auto"/>
        <w:jc w:val="both"/>
        <w:rPr>
          <w:b/>
          <w:lang w:val="es-ES"/>
        </w:rPr>
      </w:pPr>
    </w:p>
    <w:p w14:paraId="49D58CF4" w14:textId="66B68F45" w:rsidR="000E4D16" w:rsidRDefault="000E4D16" w:rsidP="005E5811">
      <w:pPr>
        <w:tabs>
          <w:tab w:val="left" w:pos="709"/>
          <w:tab w:val="left" w:pos="1993"/>
        </w:tabs>
        <w:spacing w:line="360" w:lineRule="auto"/>
        <w:jc w:val="both"/>
        <w:rPr>
          <w:b/>
          <w:lang w:val="es-ES"/>
        </w:rPr>
      </w:pPr>
    </w:p>
    <w:p w14:paraId="208D577E" w14:textId="4BC72E71" w:rsidR="000E4D16" w:rsidRDefault="000E4D16" w:rsidP="005E5811">
      <w:pPr>
        <w:tabs>
          <w:tab w:val="left" w:pos="709"/>
          <w:tab w:val="left" w:pos="1993"/>
        </w:tabs>
        <w:spacing w:line="360" w:lineRule="auto"/>
        <w:jc w:val="both"/>
        <w:rPr>
          <w:b/>
          <w:lang w:val="es-ES"/>
        </w:rPr>
      </w:pPr>
    </w:p>
    <w:p w14:paraId="69624800" w14:textId="194A82E3" w:rsidR="000E4D16" w:rsidRDefault="000E4D16" w:rsidP="005E5811">
      <w:pPr>
        <w:tabs>
          <w:tab w:val="left" w:pos="709"/>
          <w:tab w:val="left" w:pos="1993"/>
        </w:tabs>
        <w:spacing w:line="360" w:lineRule="auto"/>
        <w:jc w:val="both"/>
        <w:rPr>
          <w:b/>
          <w:lang w:val="es-ES"/>
        </w:rPr>
      </w:pPr>
    </w:p>
    <w:p w14:paraId="7A710FEC" w14:textId="5E6DAA9E" w:rsidR="000E4D16" w:rsidRDefault="000E4D16" w:rsidP="005E5811">
      <w:pPr>
        <w:tabs>
          <w:tab w:val="left" w:pos="709"/>
          <w:tab w:val="left" w:pos="1993"/>
        </w:tabs>
        <w:spacing w:line="360" w:lineRule="auto"/>
        <w:jc w:val="both"/>
        <w:rPr>
          <w:b/>
          <w:lang w:val="es-ES"/>
        </w:rPr>
      </w:pPr>
    </w:p>
    <w:p w14:paraId="5E7CCE76" w14:textId="1AC3EDDC" w:rsidR="000E4D16" w:rsidRPr="000E4D16" w:rsidRDefault="000E4D16" w:rsidP="005E5811">
      <w:pPr>
        <w:tabs>
          <w:tab w:val="left" w:pos="709"/>
          <w:tab w:val="left" w:pos="1993"/>
        </w:tabs>
        <w:spacing w:line="360" w:lineRule="auto"/>
        <w:jc w:val="both"/>
        <w:rPr>
          <w:b/>
          <w:lang w:val="es-ES"/>
        </w:rPr>
      </w:pPr>
    </w:p>
    <w:p w14:paraId="3E017346" w14:textId="201C57CF" w:rsidR="00526558" w:rsidRDefault="00526558" w:rsidP="000E4D16">
      <w:pPr>
        <w:tabs>
          <w:tab w:val="left" w:pos="709"/>
          <w:tab w:val="left" w:pos="1993"/>
        </w:tabs>
        <w:spacing w:line="360" w:lineRule="auto"/>
        <w:jc w:val="both"/>
        <w:rPr>
          <w:b/>
        </w:rPr>
      </w:pPr>
    </w:p>
    <w:p w14:paraId="5F8ABA01" w14:textId="03AD1E61" w:rsidR="00526558" w:rsidRDefault="00526558" w:rsidP="000E4D16">
      <w:pPr>
        <w:tabs>
          <w:tab w:val="left" w:pos="709"/>
          <w:tab w:val="left" w:pos="1993"/>
        </w:tabs>
        <w:spacing w:line="360" w:lineRule="auto"/>
        <w:jc w:val="both"/>
        <w:rPr>
          <w:b/>
        </w:rPr>
      </w:pPr>
    </w:p>
    <w:p w14:paraId="20F0843B" w14:textId="2623BF4C" w:rsidR="00FC5C63" w:rsidRPr="000E4D16" w:rsidRDefault="00B250DA" w:rsidP="00213EF8">
      <w:pPr>
        <w:tabs>
          <w:tab w:val="left" w:pos="709"/>
          <w:tab w:val="left" w:pos="1993"/>
        </w:tabs>
        <w:spacing w:line="240" w:lineRule="auto"/>
        <w:jc w:val="both"/>
        <w:rPr>
          <w:b/>
        </w:rPr>
      </w:pPr>
      <w:r>
        <w:rPr>
          <w:b/>
        </w:rPr>
        <w:t xml:space="preserve">       </w:t>
      </w:r>
      <w:r w:rsidR="008D2FCE">
        <w:rPr>
          <w:b/>
        </w:rPr>
        <w:t xml:space="preserve"> </w:t>
      </w:r>
      <w:r w:rsidR="000E4D16">
        <w:rPr>
          <w:b/>
        </w:rPr>
        <w:t xml:space="preserve"> </w:t>
      </w:r>
      <w:r w:rsidR="00FC5C63" w:rsidRPr="000E4D16">
        <w:rPr>
          <w:b/>
        </w:rPr>
        <w:t xml:space="preserve">INTERESES, COMISIONES Y OTROS GASTOS DE LA DEUDA </w:t>
      </w:r>
      <w:r w:rsidR="00377C9C" w:rsidRPr="000E4D16">
        <w:rPr>
          <w:b/>
        </w:rPr>
        <w:t>PÚBLICA</w:t>
      </w:r>
    </w:p>
    <w:p w14:paraId="70F8B517" w14:textId="5EA441DD" w:rsidR="00FB5867" w:rsidRDefault="009B58AF" w:rsidP="00213EF8">
      <w:pPr>
        <w:tabs>
          <w:tab w:val="left" w:pos="709"/>
          <w:tab w:val="left" w:pos="1993"/>
        </w:tabs>
        <w:spacing w:line="240" w:lineRule="auto"/>
        <w:ind w:left="426"/>
        <w:jc w:val="both"/>
        <w:rPr>
          <w:rFonts w:ascii="Arial" w:eastAsia="Times New Roman" w:hAnsi="Arial" w:cs="Arial"/>
          <w:lang w:val="es-ES" w:eastAsia="es-ES"/>
        </w:rPr>
      </w:pPr>
      <w:r w:rsidRPr="009B58AF">
        <w:rPr>
          <w:noProof/>
        </w:rPr>
        <w:drawing>
          <wp:anchor distT="0" distB="0" distL="114300" distR="114300" simplePos="0" relativeHeight="251679232" behindDoc="1" locked="0" layoutInCell="1" allowOverlap="1" wp14:anchorId="7EA5F8D5" wp14:editId="20DABAE2">
            <wp:simplePos x="0" y="0"/>
            <wp:positionH relativeFrom="column">
              <wp:posOffset>311727</wp:posOffset>
            </wp:positionH>
            <wp:positionV relativeFrom="paragraph">
              <wp:posOffset>563204</wp:posOffset>
            </wp:positionV>
            <wp:extent cx="5933442" cy="1840675"/>
            <wp:effectExtent l="0" t="0" r="0" b="762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010" cy="1842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1E9" w:rsidRPr="003301E9">
        <w:rPr>
          <w:rFonts w:ascii="Arial" w:eastAsia="Times New Roman" w:hAnsi="Arial" w:cs="Arial"/>
          <w:lang w:val="es-ES" w:eastAsia="es-ES"/>
        </w:rPr>
        <w:t xml:space="preserve">Comprende el importe del gasto por intereses, comisiones y otros gastos de la deuda pública interna derivado </w:t>
      </w:r>
      <w:r w:rsidR="008C529F">
        <w:rPr>
          <w:rFonts w:ascii="Arial" w:eastAsia="Times New Roman" w:hAnsi="Arial" w:cs="Arial"/>
          <w:lang w:val="es-ES" w:eastAsia="es-ES"/>
        </w:rPr>
        <w:t xml:space="preserve">del </w:t>
      </w:r>
      <w:r w:rsidR="003301E9" w:rsidRPr="003301E9">
        <w:rPr>
          <w:rFonts w:ascii="Arial" w:eastAsia="Times New Roman" w:hAnsi="Arial" w:cs="Arial"/>
          <w:lang w:val="es-ES" w:eastAsia="es-ES"/>
        </w:rPr>
        <w:t>financiamiento obtenido con el Banco Mercantil del Norte, Sociedad Anónima, Institución de Banca Múltiple, Grupo Financiero Banorte</w:t>
      </w:r>
      <w:r w:rsidR="008C529F">
        <w:rPr>
          <w:rFonts w:ascii="Arial" w:eastAsia="Times New Roman" w:hAnsi="Arial" w:cs="Arial"/>
          <w:lang w:val="es-ES" w:eastAsia="es-ES"/>
        </w:rPr>
        <w:t>.</w:t>
      </w:r>
    </w:p>
    <w:p w14:paraId="372A3310" w14:textId="387E4184" w:rsidR="00F93081" w:rsidRDefault="00F93081" w:rsidP="006271BC">
      <w:pPr>
        <w:tabs>
          <w:tab w:val="left" w:pos="709"/>
          <w:tab w:val="left" w:pos="1993"/>
        </w:tabs>
        <w:spacing w:line="360" w:lineRule="auto"/>
        <w:ind w:left="426"/>
        <w:jc w:val="both"/>
        <w:rPr>
          <w:rFonts w:ascii="Arial" w:eastAsia="Times New Roman" w:hAnsi="Arial" w:cs="Arial"/>
          <w:lang w:val="es-ES" w:eastAsia="es-ES"/>
        </w:rPr>
      </w:pPr>
    </w:p>
    <w:p w14:paraId="63743488" w14:textId="7AE656E1" w:rsidR="00BD57CC" w:rsidRDefault="00BD57CC" w:rsidP="00BD57CC">
      <w:pPr>
        <w:tabs>
          <w:tab w:val="left" w:pos="709"/>
          <w:tab w:val="left" w:pos="1993"/>
        </w:tabs>
        <w:spacing w:line="360" w:lineRule="auto"/>
        <w:jc w:val="both"/>
        <w:rPr>
          <w:rFonts w:ascii="Arial" w:eastAsia="Times New Roman" w:hAnsi="Arial" w:cs="Arial"/>
          <w:lang w:val="es-ES" w:eastAsia="es-ES"/>
        </w:rPr>
      </w:pPr>
    </w:p>
    <w:p w14:paraId="58E3F875" w14:textId="77777777" w:rsidR="008D2FCE" w:rsidRDefault="008D2FCE" w:rsidP="00213EF8">
      <w:pPr>
        <w:tabs>
          <w:tab w:val="left" w:pos="709"/>
          <w:tab w:val="left" w:pos="1993"/>
        </w:tabs>
        <w:spacing w:line="360" w:lineRule="auto"/>
        <w:jc w:val="both"/>
        <w:rPr>
          <w:rFonts w:ascii="Arial" w:eastAsia="Times New Roman" w:hAnsi="Arial" w:cs="Arial"/>
          <w:lang w:val="es-ES" w:eastAsia="es-ES"/>
        </w:rPr>
      </w:pPr>
    </w:p>
    <w:p w14:paraId="37341FB7" w14:textId="77777777" w:rsidR="00C834B4" w:rsidRDefault="00C834B4" w:rsidP="009B58AF">
      <w:pPr>
        <w:tabs>
          <w:tab w:val="left" w:pos="709"/>
          <w:tab w:val="left" w:pos="1993"/>
        </w:tabs>
        <w:spacing w:line="360" w:lineRule="auto"/>
        <w:jc w:val="both"/>
        <w:rPr>
          <w:b/>
        </w:rPr>
      </w:pPr>
    </w:p>
    <w:p w14:paraId="4287917F" w14:textId="0183C549" w:rsidR="008D2FCE" w:rsidRDefault="00FB5867" w:rsidP="008D2FCE">
      <w:pPr>
        <w:tabs>
          <w:tab w:val="left" w:pos="709"/>
          <w:tab w:val="left" w:pos="1993"/>
        </w:tabs>
        <w:spacing w:line="360" w:lineRule="auto"/>
        <w:ind w:left="426"/>
        <w:jc w:val="both"/>
        <w:rPr>
          <w:b/>
        </w:rPr>
      </w:pPr>
      <w:r w:rsidRPr="00462817">
        <w:rPr>
          <w:b/>
        </w:rPr>
        <w:lastRenderedPageBreak/>
        <w:t xml:space="preserve">OTROS GASTOS Y </w:t>
      </w:r>
      <w:r w:rsidR="00BD57CC" w:rsidRPr="00462817">
        <w:rPr>
          <w:b/>
        </w:rPr>
        <w:t>PÉRDIDAS</w:t>
      </w:r>
      <w:r w:rsidRPr="00462817">
        <w:rPr>
          <w:b/>
        </w:rPr>
        <w:t xml:space="preserve"> EXTRAORDINARIAS</w:t>
      </w:r>
    </w:p>
    <w:p w14:paraId="68964170" w14:textId="0762FE66" w:rsidR="00BC5D38" w:rsidRPr="008D2FCE" w:rsidRDefault="008B50A6" w:rsidP="008D2FCE">
      <w:pPr>
        <w:tabs>
          <w:tab w:val="left" w:pos="709"/>
          <w:tab w:val="left" w:pos="1993"/>
        </w:tabs>
        <w:spacing w:line="360" w:lineRule="auto"/>
        <w:ind w:left="426"/>
        <w:jc w:val="both"/>
        <w:rPr>
          <w:b/>
        </w:rPr>
      </w:pPr>
      <w:r w:rsidRPr="008B50A6">
        <w:rPr>
          <w:rFonts w:ascii="Arial" w:eastAsia="Times New Roman" w:hAnsi="Arial" w:cs="Arial"/>
          <w:lang w:val="es-ES" w:eastAsia="es-ES"/>
        </w:rPr>
        <w:t>Comprende los registros de los gastos por estimaciones, depreciaciones, deterioros, obsolescencia y amortizaciones de los bienes muebles e inmuebles que componen el patrimonio de Municipio, así como el registro de las bajas por de los bienes por pérdida, obsolescencia, extravío, robo o siniestro, entre otros.</w:t>
      </w:r>
      <w:r w:rsidR="00BC5D38">
        <w:rPr>
          <w:rFonts w:ascii="Arial" w:eastAsia="Times New Roman" w:hAnsi="Arial" w:cs="Arial"/>
          <w:lang w:val="es-ES" w:eastAsia="es-ES"/>
        </w:rPr>
        <w:t xml:space="preserve"> </w:t>
      </w:r>
      <w:r w:rsidR="00BC5D38" w:rsidRPr="00E42B93">
        <w:rPr>
          <w:rFonts w:ascii="Arial" w:eastAsia="Times New Roman" w:hAnsi="Arial" w:cs="Arial"/>
          <w:lang w:val="es-ES" w:eastAsia="es-ES"/>
        </w:rPr>
        <w:t>Así mismo comprende el importe</w:t>
      </w:r>
      <w:r w:rsidR="00D00BA3" w:rsidRPr="00E42B93">
        <w:rPr>
          <w:rFonts w:ascii="Arial" w:eastAsia="Times New Roman" w:hAnsi="Arial" w:cs="Arial"/>
          <w:lang w:val="es-ES" w:eastAsia="es-ES"/>
        </w:rPr>
        <w:t xml:space="preserve"> de otros gastos varios que realiza el</w:t>
      </w:r>
      <w:r w:rsidR="00BC5D38" w:rsidRPr="00E42B93">
        <w:rPr>
          <w:rFonts w:ascii="Arial" w:eastAsia="Times New Roman" w:hAnsi="Arial" w:cs="Arial"/>
          <w:lang w:val="es-ES" w:eastAsia="es-ES"/>
        </w:rPr>
        <w:t xml:space="preserve"> ente público para su operación</w:t>
      </w:r>
      <w:r w:rsidR="00E42B93" w:rsidRPr="00E42B93">
        <w:rPr>
          <w:rFonts w:ascii="Arial" w:eastAsia="Times New Roman" w:hAnsi="Arial" w:cs="Arial"/>
          <w:lang w:val="es-ES" w:eastAsia="es-ES"/>
        </w:rPr>
        <w:t xml:space="preserve">, </w:t>
      </w:r>
      <w:r w:rsidR="00BD57CC">
        <w:rPr>
          <w:rFonts w:ascii="Arial" w:eastAsia="Times New Roman" w:hAnsi="Arial" w:cs="Arial"/>
          <w:lang w:val="es-ES" w:eastAsia="es-ES"/>
        </w:rPr>
        <w:t xml:space="preserve">que no están </w:t>
      </w:r>
      <w:r w:rsidR="00E42B93" w:rsidRPr="00E42B93">
        <w:rPr>
          <w:rFonts w:ascii="Arial" w:eastAsia="Times New Roman" w:hAnsi="Arial" w:cs="Arial"/>
          <w:lang w:val="es-ES" w:eastAsia="es-ES"/>
        </w:rPr>
        <w:t>incluidos en las cuentas anteriores</w:t>
      </w:r>
      <w:r w:rsidR="00BD57CC">
        <w:rPr>
          <w:rFonts w:ascii="Arial" w:eastAsia="Times New Roman" w:hAnsi="Arial" w:cs="Arial"/>
          <w:lang w:val="es-ES" w:eastAsia="es-ES"/>
        </w:rPr>
        <w:t>.</w:t>
      </w:r>
    </w:p>
    <w:p w14:paraId="7601CDC4" w14:textId="173C6985" w:rsidR="00BE0293" w:rsidRDefault="009B58AF" w:rsidP="00074E41">
      <w:pPr>
        <w:tabs>
          <w:tab w:val="left" w:pos="709"/>
          <w:tab w:val="left" w:pos="1993"/>
        </w:tabs>
        <w:spacing w:line="360" w:lineRule="auto"/>
        <w:ind w:left="426"/>
        <w:jc w:val="both"/>
        <w:rPr>
          <w:rFonts w:ascii="Arial" w:eastAsia="Times New Roman" w:hAnsi="Arial" w:cs="Arial"/>
          <w:lang w:val="es-ES" w:eastAsia="es-ES"/>
        </w:rPr>
      </w:pPr>
      <w:r w:rsidRPr="009B58AF">
        <w:rPr>
          <w:noProof/>
        </w:rPr>
        <w:drawing>
          <wp:anchor distT="0" distB="0" distL="114300" distR="114300" simplePos="0" relativeHeight="251652096" behindDoc="1" locked="0" layoutInCell="1" allowOverlap="1" wp14:anchorId="7FE188C1" wp14:editId="02402262">
            <wp:simplePos x="0" y="0"/>
            <wp:positionH relativeFrom="column">
              <wp:posOffset>276101</wp:posOffset>
            </wp:positionH>
            <wp:positionV relativeFrom="paragraph">
              <wp:posOffset>676</wp:posOffset>
            </wp:positionV>
            <wp:extent cx="6163310" cy="1888490"/>
            <wp:effectExtent l="0" t="0" r="889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3310" cy="1888490"/>
                    </a:xfrm>
                    <a:prstGeom prst="rect">
                      <a:avLst/>
                    </a:prstGeom>
                    <a:noFill/>
                    <a:ln>
                      <a:noFill/>
                    </a:ln>
                  </pic:spPr>
                </pic:pic>
              </a:graphicData>
            </a:graphic>
          </wp:anchor>
        </w:drawing>
      </w:r>
    </w:p>
    <w:p w14:paraId="5C5881D5"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6F3ACA4F"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14:paraId="13AB9A08"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3940E8A4"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7E4C8E17" w14:textId="77777777" w:rsidR="00775BF1" w:rsidRDefault="00775BF1" w:rsidP="000E4D16">
      <w:pPr>
        <w:tabs>
          <w:tab w:val="left" w:pos="709"/>
          <w:tab w:val="left" w:pos="1993"/>
        </w:tabs>
        <w:spacing w:line="360" w:lineRule="auto"/>
        <w:jc w:val="both"/>
        <w:rPr>
          <w:rFonts w:ascii="Arial" w:eastAsia="Times New Roman" w:hAnsi="Arial" w:cs="Arial"/>
          <w:lang w:val="es-ES" w:eastAsia="es-ES"/>
        </w:rPr>
      </w:pPr>
    </w:p>
    <w:p w14:paraId="07B6A3E4" w14:textId="59F40183" w:rsidR="008B50A6" w:rsidRPr="008B50A6" w:rsidRDefault="00775BF1" w:rsidP="000E4D16">
      <w:pPr>
        <w:tabs>
          <w:tab w:val="left" w:pos="709"/>
          <w:tab w:val="left" w:pos="1993"/>
        </w:tabs>
        <w:spacing w:line="360" w:lineRule="auto"/>
        <w:jc w:val="both"/>
        <w:rPr>
          <w:rFonts w:ascii="Arial" w:eastAsia="Times New Roman" w:hAnsi="Arial" w:cs="Arial"/>
          <w:lang w:val="es-ES" w:eastAsia="es-ES"/>
        </w:rPr>
      </w:pPr>
      <w:r>
        <w:rPr>
          <w:rFonts w:ascii="Arial" w:eastAsia="Times New Roman" w:hAnsi="Arial" w:cs="Arial"/>
          <w:lang w:val="es-ES" w:eastAsia="es-ES"/>
        </w:rPr>
        <w:t xml:space="preserve">      </w:t>
      </w:r>
      <w:r w:rsidR="000E4D16">
        <w:rPr>
          <w:rFonts w:ascii="Arial" w:eastAsia="Times New Roman" w:hAnsi="Arial" w:cs="Arial"/>
          <w:lang w:val="es-ES" w:eastAsia="es-ES"/>
        </w:rPr>
        <w:t xml:space="preserve"> </w:t>
      </w:r>
      <w:r w:rsidR="00EA00D7" w:rsidRPr="00462817">
        <w:rPr>
          <w:b/>
        </w:rPr>
        <w:t xml:space="preserve">INVERSION </w:t>
      </w:r>
      <w:r w:rsidR="00BD57CC" w:rsidRPr="00462817">
        <w:rPr>
          <w:b/>
        </w:rPr>
        <w:t>PÚBLICA</w:t>
      </w:r>
    </w:p>
    <w:p w14:paraId="6DDD2CF1" w14:textId="0386E033" w:rsidR="00EA00D7" w:rsidRPr="00EA00D7" w:rsidRDefault="00A22786" w:rsidP="00074E41">
      <w:pPr>
        <w:tabs>
          <w:tab w:val="left" w:pos="426"/>
          <w:tab w:val="left" w:pos="709"/>
          <w:tab w:val="left" w:pos="1993"/>
        </w:tabs>
        <w:spacing w:line="36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Comprende </w:t>
      </w:r>
      <w:r w:rsidR="00EA00D7" w:rsidRPr="00EA00D7">
        <w:rPr>
          <w:rFonts w:ascii="Arial" w:eastAsia="Times New Roman" w:hAnsi="Arial" w:cs="Arial"/>
          <w:lang w:val="es-ES" w:eastAsia="es-ES"/>
        </w:rPr>
        <w:t>el importe del gasto destinado a construcción en bienes de dominio público y/o conservación de obras, proyectos productivos, acciones de fomento y en general a todos aquellos gastos destinados a aumentar, conservar y mejorar el patrimonio.</w:t>
      </w:r>
    </w:p>
    <w:p w14:paraId="1AD33714" w14:textId="784BD9B9" w:rsidR="008B50A6" w:rsidRDefault="009B58AF" w:rsidP="003301E9">
      <w:pPr>
        <w:tabs>
          <w:tab w:val="left" w:pos="709"/>
          <w:tab w:val="left" w:pos="1993"/>
        </w:tabs>
        <w:spacing w:line="360" w:lineRule="auto"/>
        <w:ind w:left="426"/>
        <w:jc w:val="both"/>
        <w:rPr>
          <w:b/>
          <w:lang w:val="es-ES"/>
        </w:rPr>
      </w:pPr>
      <w:r w:rsidRPr="009B58AF">
        <w:rPr>
          <w:noProof/>
        </w:rPr>
        <w:drawing>
          <wp:anchor distT="0" distB="0" distL="114300" distR="114300" simplePos="0" relativeHeight="251654144" behindDoc="1" locked="0" layoutInCell="1" allowOverlap="1" wp14:anchorId="10EC930F" wp14:editId="7173B881">
            <wp:simplePos x="0" y="0"/>
            <wp:positionH relativeFrom="column">
              <wp:posOffset>276101</wp:posOffset>
            </wp:positionH>
            <wp:positionV relativeFrom="paragraph">
              <wp:posOffset>2375</wp:posOffset>
            </wp:positionV>
            <wp:extent cx="6163310" cy="772160"/>
            <wp:effectExtent l="0" t="0" r="8890" b="889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3310" cy="772160"/>
                    </a:xfrm>
                    <a:prstGeom prst="rect">
                      <a:avLst/>
                    </a:prstGeom>
                    <a:noFill/>
                    <a:ln>
                      <a:noFill/>
                    </a:ln>
                  </pic:spPr>
                </pic:pic>
              </a:graphicData>
            </a:graphic>
          </wp:anchor>
        </w:drawing>
      </w:r>
    </w:p>
    <w:p w14:paraId="056CDBF9" w14:textId="45D91C58" w:rsidR="00A22786" w:rsidRDefault="00A22786" w:rsidP="003301E9">
      <w:pPr>
        <w:tabs>
          <w:tab w:val="left" w:pos="709"/>
          <w:tab w:val="left" w:pos="1993"/>
        </w:tabs>
        <w:spacing w:line="360" w:lineRule="auto"/>
        <w:ind w:left="426"/>
        <w:jc w:val="both"/>
        <w:rPr>
          <w:b/>
          <w:lang w:val="es-ES"/>
        </w:rPr>
      </w:pPr>
    </w:p>
    <w:p w14:paraId="04ACE10A" w14:textId="65B19109" w:rsidR="008D2FCE" w:rsidRDefault="008D2FCE" w:rsidP="0036360B">
      <w:pPr>
        <w:tabs>
          <w:tab w:val="left" w:pos="709"/>
          <w:tab w:val="left" w:pos="1993"/>
        </w:tabs>
        <w:spacing w:line="360" w:lineRule="auto"/>
        <w:jc w:val="both"/>
        <w:rPr>
          <w:b/>
          <w:lang w:val="es-ES"/>
        </w:rPr>
      </w:pPr>
    </w:p>
    <w:p w14:paraId="6815FE9A" w14:textId="2ED54F36" w:rsidR="00C834B4" w:rsidRDefault="00C834B4" w:rsidP="0036360B">
      <w:pPr>
        <w:tabs>
          <w:tab w:val="left" w:pos="709"/>
          <w:tab w:val="left" w:pos="1993"/>
        </w:tabs>
        <w:spacing w:line="360" w:lineRule="auto"/>
        <w:jc w:val="both"/>
        <w:rPr>
          <w:b/>
          <w:lang w:val="es-ES"/>
        </w:rPr>
      </w:pPr>
    </w:p>
    <w:p w14:paraId="484C885C" w14:textId="5CF5BD16" w:rsidR="00C834B4" w:rsidRDefault="00C834B4" w:rsidP="0036360B">
      <w:pPr>
        <w:tabs>
          <w:tab w:val="left" w:pos="709"/>
          <w:tab w:val="left" w:pos="1993"/>
        </w:tabs>
        <w:spacing w:line="360" w:lineRule="auto"/>
        <w:jc w:val="both"/>
        <w:rPr>
          <w:b/>
          <w:lang w:val="es-ES"/>
        </w:rPr>
      </w:pPr>
    </w:p>
    <w:p w14:paraId="5A63CFCE" w14:textId="77777777" w:rsidR="00E96DEF" w:rsidRPr="00EA00D7" w:rsidRDefault="00E96DEF" w:rsidP="0036360B">
      <w:pPr>
        <w:tabs>
          <w:tab w:val="left" w:pos="709"/>
          <w:tab w:val="left" w:pos="1993"/>
        </w:tabs>
        <w:spacing w:line="360" w:lineRule="auto"/>
        <w:jc w:val="both"/>
        <w:rPr>
          <w:b/>
          <w:lang w:val="es-ES"/>
        </w:rPr>
      </w:pPr>
    </w:p>
    <w:p w14:paraId="2493A175" w14:textId="04F993C8" w:rsidR="0063107E" w:rsidRDefault="0063107E" w:rsidP="00102FE2">
      <w:pPr>
        <w:pStyle w:val="Sinespaciado"/>
        <w:numPr>
          <w:ilvl w:val="0"/>
          <w:numId w:val="3"/>
        </w:numPr>
        <w:rPr>
          <w:rFonts w:ascii="Arial" w:hAnsi="Arial" w:cs="Arial"/>
          <w:b/>
          <w:sz w:val="28"/>
          <w:szCs w:val="28"/>
        </w:rPr>
      </w:pPr>
      <w:r w:rsidRPr="009E3D9F">
        <w:rPr>
          <w:rFonts w:ascii="Arial" w:hAnsi="Arial" w:cs="Arial"/>
          <w:b/>
          <w:sz w:val="28"/>
          <w:szCs w:val="28"/>
        </w:rPr>
        <w:lastRenderedPageBreak/>
        <w:t>Notas al Estado de Situación Financiera</w:t>
      </w:r>
    </w:p>
    <w:p w14:paraId="63823E36" w14:textId="77777777" w:rsidR="0063107E" w:rsidRDefault="0063107E" w:rsidP="0063107E">
      <w:pPr>
        <w:pStyle w:val="Sinespaciado"/>
        <w:ind w:left="1080"/>
        <w:rPr>
          <w:rFonts w:ascii="Arial" w:hAnsi="Arial" w:cs="Arial"/>
          <w:b/>
          <w:sz w:val="28"/>
          <w:szCs w:val="28"/>
        </w:rPr>
      </w:pPr>
    </w:p>
    <w:p w14:paraId="7092F89A" w14:textId="39C48E3E" w:rsidR="00A566F2" w:rsidRPr="0063107E" w:rsidRDefault="0063107E" w:rsidP="00A566F2">
      <w:pPr>
        <w:pStyle w:val="Texto"/>
        <w:spacing w:after="80" w:line="203" w:lineRule="exact"/>
        <w:ind w:left="1080" w:firstLine="0"/>
        <w:rPr>
          <w:b/>
          <w:sz w:val="22"/>
          <w:szCs w:val="22"/>
          <w:u w:val="single"/>
          <w:lang w:val="es-MX"/>
        </w:rPr>
      </w:pPr>
      <w:r w:rsidRPr="0063107E">
        <w:rPr>
          <w:b/>
          <w:sz w:val="22"/>
          <w:szCs w:val="22"/>
          <w:u w:val="single"/>
          <w:lang w:val="es-MX"/>
        </w:rPr>
        <w:t>Activo</w:t>
      </w:r>
    </w:p>
    <w:p w14:paraId="35052A4E" w14:textId="4170E07B" w:rsidR="0063107E" w:rsidRPr="0067396E" w:rsidRDefault="0063107E" w:rsidP="00102FE2">
      <w:pPr>
        <w:pStyle w:val="Prrafodelista"/>
        <w:numPr>
          <w:ilvl w:val="0"/>
          <w:numId w:val="8"/>
        </w:numPr>
        <w:ind w:left="851" w:firstLine="283"/>
        <w:rPr>
          <w:rFonts w:ascii="Arial" w:hAnsi="Arial" w:cs="Arial"/>
          <w:b/>
          <w:bCs/>
        </w:rPr>
      </w:pPr>
      <w:r w:rsidRPr="0063107E">
        <w:rPr>
          <w:rFonts w:ascii="Arial" w:hAnsi="Arial" w:cs="Arial"/>
          <w:b/>
          <w:bCs/>
        </w:rPr>
        <w:t>Efectivo y Equivalentes</w:t>
      </w:r>
    </w:p>
    <w:p w14:paraId="5E7B4CAA" w14:textId="7444A292" w:rsidR="0063107E" w:rsidRDefault="0063107E" w:rsidP="00074E41">
      <w:pPr>
        <w:spacing w:line="360" w:lineRule="auto"/>
        <w:ind w:left="426"/>
        <w:jc w:val="both"/>
        <w:rPr>
          <w:rFonts w:ascii="Arial" w:eastAsia="Cambria" w:hAnsi="Arial" w:cs="Arial"/>
          <w:sz w:val="24"/>
          <w:szCs w:val="24"/>
        </w:rPr>
      </w:pPr>
      <w:r w:rsidRPr="0063107E">
        <w:rPr>
          <w:rFonts w:ascii="Arial" w:eastAsia="Cambria" w:hAnsi="Arial" w:cs="Arial"/>
        </w:rPr>
        <w:t>Los saldos en las cuentas bancarias y los excedentes de efectivo o disponibilidades financieras que se tienen en inversión al cierre del periodo corresponden a depósitos a la vista efectuados en</w:t>
      </w:r>
      <w:r w:rsidRPr="003755FD">
        <w:rPr>
          <w:rFonts w:ascii="Arial" w:eastAsia="Cambria" w:hAnsi="Arial" w:cs="Arial"/>
          <w:sz w:val="24"/>
          <w:szCs w:val="24"/>
        </w:rPr>
        <w:t xml:space="preserve"> cuentas del sistema financiero integradas como sigue:</w:t>
      </w:r>
    </w:p>
    <w:p w14:paraId="0D130FAF" w14:textId="77777777" w:rsidR="009B58AF" w:rsidRDefault="009B58AF" w:rsidP="00074E41">
      <w:pPr>
        <w:spacing w:line="360" w:lineRule="auto"/>
        <w:ind w:left="426"/>
        <w:jc w:val="both"/>
        <w:rPr>
          <w:rFonts w:ascii="Arial" w:eastAsia="Cambria" w:hAnsi="Arial" w:cs="Arial"/>
          <w:sz w:val="24"/>
          <w:szCs w:val="24"/>
        </w:rPr>
      </w:pPr>
    </w:p>
    <w:p w14:paraId="18D71C05" w14:textId="40049221" w:rsidR="00C834B4" w:rsidRDefault="009B58AF" w:rsidP="00074E41">
      <w:pPr>
        <w:spacing w:line="360" w:lineRule="auto"/>
        <w:ind w:left="426"/>
        <w:jc w:val="both"/>
        <w:rPr>
          <w:rFonts w:ascii="Arial" w:eastAsia="Cambria" w:hAnsi="Arial" w:cs="Arial"/>
          <w:sz w:val="24"/>
          <w:szCs w:val="24"/>
        </w:rPr>
      </w:pPr>
      <w:r w:rsidRPr="009B58AF">
        <w:rPr>
          <w:noProof/>
        </w:rPr>
        <w:drawing>
          <wp:anchor distT="0" distB="0" distL="114300" distR="114300" simplePos="0" relativeHeight="251656192" behindDoc="1" locked="0" layoutInCell="1" allowOverlap="1" wp14:anchorId="23239A59" wp14:editId="7F7A21D3">
            <wp:simplePos x="0" y="0"/>
            <wp:positionH relativeFrom="column">
              <wp:posOffset>276101</wp:posOffset>
            </wp:positionH>
            <wp:positionV relativeFrom="paragraph">
              <wp:posOffset>-3258</wp:posOffset>
            </wp:positionV>
            <wp:extent cx="6069061" cy="1389413"/>
            <wp:effectExtent l="0" t="0" r="8255" b="127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0730" cy="13966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1ADC0" w14:textId="77777777" w:rsidR="00C834B4" w:rsidRDefault="00C834B4" w:rsidP="00074E41">
      <w:pPr>
        <w:spacing w:line="360" w:lineRule="auto"/>
        <w:ind w:left="426"/>
        <w:jc w:val="both"/>
        <w:rPr>
          <w:rFonts w:ascii="Arial" w:eastAsia="Cambria" w:hAnsi="Arial" w:cs="Arial"/>
          <w:sz w:val="24"/>
          <w:szCs w:val="24"/>
        </w:rPr>
      </w:pPr>
    </w:p>
    <w:p w14:paraId="089629D9" w14:textId="77777777" w:rsidR="00C834B4" w:rsidRDefault="00C834B4" w:rsidP="00074E41">
      <w:pPr>
        <w:spacing w:line="360" w:lineRule="auto"/>
        <w:ind w:left="426"/>
        <w:jc w:val="both"/>
        <w:rPr>
          <w:rFonts w:ascii="Arial" w:eastAsia="Cambria" w:hAnsi="Arial" w:cs="Arial"/>
          <w:sz w:val="24"/>
          <w:szCs w:val="24"/>
        </w:rPr>
      </w:pPr>
    </w:p>
    <w:p w14:paraId="2291F0BE" w14:textId="02507030" w:rsidR="00C834B4" w:rsidRDefault="00C834B4" w:rsidP="00074E41">
      <w:pPr>
        <w:spacing w:line="360" w:lineRule="auto"/>
        <w:ind w:left="426"/>
        <w:jc w:val="both"/>
        <w:rPr>
          <w:rFonts w:ascii="Arial" w:eastAsia="Cambria" w:hAnsi="Arial" w:cs="Arial"/>
          <w:sz w:val="24"/>
          <w:szCs w:val="24"/>
        </w:rPr>
      </w:pPr>
    </w:p>
    <w:p w14:paraId="0E36646E" w14:textId="58A36104" w:rsidR="00FE2438" w:rsidRDefault="00FE2438" w:rsidP="00074E41">
      <w:pPr>
        <w:spacing w:line="360" w:lineRule="auto"/>
        <w:ind w:left="426"/>
        <w:jc w:val="both"/>
        <w:rPr>
          <w:rFonts w:ascii="Arial" w:eastAsia="Cambria" w:hAnsi="Arial" w:cs="Arial"/>
          <w:sz w:val="24"/>
          <w:szCs w:val="24"/>
        </w:rPr>
      </w:pPr>
    </w:p>
    <w:p w14:paraId="10328126" w14:textId="0ECDAFB2" w:rsidR="00A566F2" w:rsidRPr="0024737D" w:rsidRDefault="009B58AF" w:rsidP="0024737D">
      <w:pPr>
        <w:pStyle w:val="Prrafodelista"/>
        <w:ind w:left="1080"/>
        <w:rPr>
          <w:rFonts w:ascii="Arial" w:hAnsi="Arial" w:cs="Arial"/>
          <w:b/>
          <w:bCs/>
        </w:rPr>
      </w:pPr>
      <w:r w:rsidRPr="009B58AF">
        <w:rPr>
          <w:noProof/>
        </w:rPr>
        <w:drawing>
          <wp:anchor distT="0" distB="0" distL="114300" distR="114300" simplePos="0" relativeHeight="251682304" behindDoc="1" locked="0" layoutInCell="1" allowOverlap="1" wp14:anchorId="39AA81ED" wp14:editId="0B70A141">
            <wp:simplePos x="0" y="0"/>
            <wp:positionH relativeFrom="column">
              <wp:posOffset>2540</wp:posOffset>
            </wp:positionH>
            <wp:positionV relativeFrom="paragraph">
              <wp:posOffset>6350</wp:posOffset>
            </wp:positionV>
            <wp:extent cx="6590665" cy="1840230"/>
            <wp:effectExtent l="0" t="0" r="635" b="762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906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C2D325" w14:textId="4D90DD05" w:rsidR="00A566F2" w:rsidRPr="00A566F2" w:rsidRDefault="00A566F2" w:rsidP="00A566F2">
      <w:pPr>
        <w:pStyle w:val="Texto"/>
        <w:spacing w:after="80" w:line="203" w:lineRule="exact"/>
        <w:ind w:left="284" w:firstLine="15"/>
        <w:rPr>
          <w:b/>
          <w:sz w:val="22"/>
          <w:szCs w:val="22"/>
          <w:lang w:val="es-MX"/>
        </w:rPr>
      </w:pPr>
    </w:p>
    <w:p w14:paraId="4BFFB173" w14:textId="3AFA6960" w:rsidR="00BE75D9" w:rsidRDefault="00BE75D9" w:rsidP="00074E41">
      <w:pPr>
        <w:ind w:left="142" w:firstLine="284"/>
        <w:rPr>
          <w:rFonts w:ascii="Arial" w:eastAsia="Cambria" w:hAnsi="Arial" w:cs="Arial"/>
        </w:rPr>
      </w:pPr>
    </w:p>
    <w:p w14:paraId="2B4769F6" w14:textId="2FF4AE38" w:rsidR="00BE75D9" w:rsidRDefault="00BE75D9" w:rsidP="00074E41">
      <w:pPr>
        <w:ind w:left="142" w:firstLine="284"/>
        <w:rPr>
          <w:rFonts w:ascii="Arial" w:eastAsia="Cambria" w:hAnsi="Arial" w:cs="Arial"/>
        </w:rPr>
      </w:pPr>
    </w:p>
    <w:p w14:paraId="6DB8CC65" w14:textId="605F360D" w:rsidR="00BE75D9" w:rsidRDefault="00BE75D9" w:rsidP="00074E41">
      <w:pPr>
        <w:ind w:left="142" w:firstLine="284"/>
        <w:rPr>
          <w:rFonts w:ascii="Arial" w:eastAsia="Cambria" w:hAnsi="Arial" w:cs="Arial"/>
        </w:rPr>
      </w:pPr>
    </w:p>
    <w:p w14:paraId="65862A36" w14:textId="52E67D1A" w:rsidR="00BE75D9" w:rsidRDefault="00BE75D9" w:rsidP="00074E41">
      <w:pPr>
        <w:ind w:left="142" w:firstLine="284"/>
        <w:rPr>
          <w:rFonts w:ascii="Arial" w:eastAsia="Cambria" w:hAnsi="Arial" w:cs="Arial"/>
        </w:rPr>
      </w:pPr>
    </w:p>
    <w:p w14:paraId="7BCF30F4" w14:textId="735E6A31" w:rsidR="00A32D74" w:rsidRDefault="00A32D74" w:rsidP="00074E41">
      <w:pPr>
        <w:ind w:left="142" w:firstLine="284"/>
        <w:rPr>
          <w:rFonts w:ascii="Arial" w:eastAsia="Cambria" w:hAnsi="Arial" w:cs="Arial"/>
        </w:rPr>
      </w:pPr>
    </w:p>
    <w:p w14:paraId="5695F2AE" w14:textId="6559896D" w:rsidR="00A32D74" w:rsidRDefault="00A32D74" w:rsidP="00074E41">
      <w:pPr>
        <w:ind w:left="142" w:firstLine="284"/>
        <w:rPr>
          <w:rFonts w:ascii="Arial" w:eastAsia="Cambria" w:hAnsi="Arial" w:cs="Arial"/>
        </w:rPr>
      </w:pPr>
    </w:p>
    <w:p w14:paraId="36FA024D" w14:textId="3037066F" w:rsidR="00C834B4" w:rsidRDefault="00C834B4" w:rsidP="00074E41">
      <w:pPr>
        <w:ind w:left="142" w:firstLine="284"/>
        <w:rPr>
          <w:rFonts w:ascii="Arial" w:eastAsia="Cambria" w:hAnsi="Arial" w:cs="Arial"/>
        </w:rPr>
      </w:pPr>
    </w:p>
    <w:p w14:paraId="49FEAE95" w14:textId="4A7C774D" w:rsidR="00C834B4" w:rsidRDefault="00C834B4" w:rsidP="00074E41">
      <w:pPr>
        <w:ind w:left="142" w:firstLine="284"/>
        <w:rPr>
          <w:rFonts w:ascii="Arial" w:eastAsia="Cambria" w:hAnsi="Arial" w:cs="Arial"/>
        </w:rPr>
      </w:pPr>
    </w:p>
    <w:p w14:paraId="23F99167" w14:textId="384BDA62" w:rsidR="00C834B4" w:rsidRDefault="00C834B4" w:rsidP="00074E41">
      <w:pPr>
        <w:ind w:left="142" w:firstLine="284"/>
        <w:rPr>
          <w:rFonts w:ascii="Arial" w:eastAsia="Cambria" w:hAnsi="Arial" w:cs="Arial"/>
        </w:rPr>
      </w:pPr>
    </w:p>
    <w:p w14:paraId="7F668121" w14:textId="0E7ECBB6" w:rsidR="00A32D74" w:rsidRDefault="00A32D74" w:rsidP="00731C8F">
      <w:pPr>
        <w:tabs>
          <w:tab w:val="left" w:pos="2130"/>
        </w:tabs>
        <w:rPr>
          <w:rFonts w:ascii="Arial" w:eastAsia="Cambria" w:hAnsi="Arial" w:cs="Arial"/>
        </w:rPr>
      </w:pPr>
    </w:p>
    <w:p w14:paraId="0D62E661" w14:textId="0BAFC06D" w:rsidR="00A32D74" w:rsidRPr="00A32D74" w:rsidRDefault="00A32D74" w:rsidP="00102FE2">
      <w:pPr>
        <w:pStyle w:val="Prrafodelista"/>
        <w:numPr>
          <w:ilvl w:val="0"/>
          <w:numId w:val="8"/>
        </w:numPr>
        <w:ind w:left="1276" w:hanging="142"/>
        <w:rPr>
          <w:rFonts w:ascii="Arial" w:eastAsia="Cambria" w:hAnsi="Arial" w:cs="Arial"/>
        </w:rPr>
      </w:pPr>
      <w:r w:rsidRPr="00A32D74">
        <w:rPr>
          <w:rFonts w:eastAsia="Calibri"/>
          <w:b/>
        </w:rPr>
        <w:lastRenderedPageBreak/>
        <w:t>Derechos a Recibir Efectivo o Equivalentes y Bienes o Servicios</w:t>
      </w:r>
    </w:p>
    <w:p w14:paraId="7A4924F3" w14:textId="47B100DF" w:rsidR="00A566F2" w:rsidRPr="00D61984" w:rsidRDefault="00A566F2" w:rsidP="00074E41">
      <w:pPr>
        <w:ind w:left="142" w:firstLine="284"/>
        <w:rPr>
          <w:rFonts w:ascii="Arial" w:eastAsia="Cambria" w:hAnsi="Arial" w:cs="Arial"/>
        </w:rPr>
      </w:pPr>
      <w:r w:rsidRPr="003755FD">
        <w:rPr>
          <w:rFonts w:ascii="Arial" w:eastAsia="Cambria" w:hAnsi="Arial" w:cs="Arial"/>
        </w:rPr>
        <w:t>A continuación, se enlistan las cuentas por cobrar registra</w:t>
      </w:r>
      <w:r>
        <w:rPr>
          <w:rFonts w:ascii="Arial" w:eastAsia="Cambria" w:hAnsi="Arial" w:cs="Arial"/>
        </w:rPr>
        <w:t>das en los activos circulantes.</w:t>
      </w:r>
    </w:p>
    <w:p w14:paraId="79A1671D" w14:textId="6C7B38B6" w:rsidR="00A566F2" w:rsidRDefault="00F42D08" w:rsidP="006F02A7">
      <w:pPr>
        <w:pStyle w:val="Sinespaciado"/>
        <w:tabs>
          <w:tab w:val="left" w:pos="1843"/>
          <w:tab w:val="left" w:pos="7526"/>
        </w:tabs>
        <w:ind w:left="2694"/>
        <w:rPr>
          <w:rFonts w:ascii="Arial" w:hAnsi="Arial" w:cs="Arial"/>
          <w:b/>
          <w:sz w:val="28"/>
          <w:szCs w:val="28"/>
        </w:rPr>
      </w:pPr>
      <w:r w:rsidRPr="00F42D08">
        <w:rPr>
          <w:noProof/>
        </w:rPr>
        <w:drawing>
          <wp:anchor distT="0" distB="0" distL="114300" distR="114300" simplePos="0" relativeHeight="251684352" behindDoc="1" locked="0" layoutInCell="1" allowOverlap="1" wp14:anchorId="6BD286EE" wp14:editId="7AE6E8FE">
            <wp:simplePos x="0" y="0"/>
            <wp:positionH relativeFrom="column">
              <wp:posOffset>9525</wp:posOffset>
            </wp:positionH>
            <wp:positionV relativeFrom="paragraph">
              <wp:posOffset>5715</wp:posOffset>
            </wp:positionV>
            <wp:extent cx="6234430" cy="236283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4430" cy="2362835"/>
                    </a:xfrm>
                    <a:prstGeom prst="rect">
                      <a:avLst/>
                    </a:prstGeom>
                    <a:noFill/>
                    <a:ln>
                      <a:noFill/>
                    </a:ln>
                  </pic:spPr>
                </pic:pic>
              </a:graphicData>
            </a:graphic>
            <wp14:sizeRelV relativeFrom="margin">
              <wp14:pctHeight>0</wp14:pctHeight>
            </wp14:sizeRelV>
          </wp:anchor>
        </w:drawing>
      </w:r>
      <w:r w:rsidR="006F02A7">
        <w:rPr>
          <w:rFonts w:ascii="Arial" w:hAnsi="Arial" w:cs="Arial"/>
          <w:b/>
          <w:sz w:val="28"/>
          <w:szCs w:val="28"/>
        </w:rPr>
        <w:tab/>
      </w:r>
    </w:p>
    <w:p w14:paraId="3FFDAED5" w14:textId="3D701792" w:rsidR="00A566F2" w:rsidRDefault="00A566F2" w:rsidP="0063107E">
      <w:pPr>
        <w:pStyle w:val="Sinespaciado"/>
        <w:ind w:left="1080"/>
        <w:rPr>
          <w:rFonts w:ascii="Arial" w:hAnsi="Arial" w:cs="Arial"/>
          <w:b/>
          <w:sz w:val="28"/>
          <w:szCs w:val="28"/>
        </w:rPr>
      </w:pPr>
    </w:p>
    <w:p w14:paraId="0228FF6B" w14:textId="0451FAA3" w:rsidR="00A566F2" w:rsidRDefault="00A566F2" w:rsidP="0063107E">
      <w:pPr>
        <w:pStyle w:val="Sinespaciado"/>
        <w:ind w:left="1080"/>
        <w:rPr>
          <w:rFonts w:ascii="Arial" w:hAnsi="Arial" w:cs="Arial"/>
          <w:b/>
          <w:sz w:val="28"/>
          <w:szCs w:val="28"/>
        </w:rPr>
      </w:pPr>
    </w:p>
    <w:p w14:paraId="4ACF2406" w14:textId="11635081" w:rsidR="00A566F2" w:rsidRDefault="00A566F2" w:rsidP="0063107E">
      <w:pPr>
        <w:pStyle w:val="Sinespaciado"/>
        <w:ind w:left="1080"/>
        <w:rPr>
          <w:rFonts w:ascii="Arial" w:hAnsi="Arial" w:cs="Arial"/>
          <w:b/>
          <w:sz w:val="28"/>
          <w:szCs w:val="28"/>
        </w:rPr>
      </w:pPr>
    </w:p>
    <w:p w14:paraId="07A5CB2E" w14:textId="6705E297" w:rsidR="00A566F2" w:rsidRDefault="00A566F2" w:rsidP="0063107E">
      <w:pPr>
        <w:pStyle w:val="Sinespaciado"/>
        <w:ind w:left="1080"/>
        <w:rPr>
          <w:rFonts w:ascii="Arial" w:hAnsi="Arial" w:cs="Arial"/>
          <w:b/>
          <w:sz w:val="28"/>
          <w:szCs w:val="28"/>
        </w:rPr>
      </w:pPr>
    </w:p>
    <w:p w14:paraId="7E7064BF" w14:textId="77777777" w:rsidR="00A566F2" w:rsidRDefault="00A566F2" w:rsidP="0063107E">
      <w:pPr>
        <w:pStyle w:val="Sinespaciado"/>
        <w:ind w:left="1080"/>
        <w:rPr>
          <w:rFonts w:ascii="Arial" w:hAnsi="Arial" w:cs="Arial"/>
          <w:b/>
          <w:sz w:val="28"/>
          <w:szCs w:val="28"/>
        </w:rPr>
      </w:pPr>
    </w:p>
    <w:p w14:paraId="38D5E6B4" w14:textId="184999E8" w:rsidR="00A566F2" w:rsidRDefault="00A566F2" w:rsidP="0063107E">
      <w:pPr>
        <w:pStyle w:val="Sinespaciado"/>
        <w:ind w:left="1080"/>
        <w:rPr>
          <w:rFonts w:ascii="Arial" w:hAnsi="Arial" w:cs="Arial"/>
          <w:b/>
          <w:sz w:val="28"/>
          <w:szCs w:val="28"/>
        </w:rPr>
      </w:pPr>
    </w:p>
    <w:p w14:paraId="01004FDA" w14:textId="52350885" w:rsidR="00A566F2" w:rsidRDefault="00A566F2" w:rsidP="0063107E">
      <w:pPr>
        <w:pStyle w:val="Sinespaciado"/>
        <w:ind w:left="1080"/>
        <w:rPr>
          <w:rFonts w:ascii="Arial" w:hAnsi="Arial" w:cs="Arial"/>
          <w:b/>
          <w:sz w:val="28"/>
          <w:szCs w:val="28"/>
        </w:rPr>
      </w:pPr>
    </w:p>
    <w:p w14:paraId="0404041D" w14:textId="5D3C55C9" w:rsidR="00A566F2" w:rsidRDefault="00A566F2" w:rsidP="0063107E">
      <w:pPr>
        <w:pStyle w:val="Sinespaciado"/>
        <w:ind w:left="1080"/>
        <w:rPr>
          <w:rFonts w:ascii="Arial" w:hAnsi="Arial" w:cs="Arial"/>
          <w:b/>
          <w:sz w:val="28"/>
          <w:szCs w:val="28"/>
        </w:rPr>
      </w:pPr>
    </w:p>
    <w:p w14:paraId="6EB3DBA8" w14:textId="04FE9B7E" w:rsidR="006F02A7" w:rsidRDefault="006F02A7" w:rsidP="0063107E">
      <w:pPr>
        <w:pStyle w:val="Sinespaciado"/>
        <w:ind w:left="1080"/>
        <w:rPr>
          <w:rFonts w:ascii="Arial" w:hAnsi="Arial" w:cs="Arial"/>
          <w:b/>
          <w:sz w:val="28"/>
          <w:szCs w:val="28"/>
        </w:rPr>
      </w:pPr>
    </w:p>
    <w:p w14:paraId="369FF423" w14:textId="3165A182" w:rsidR="006F02A7" w:rsidRDefault="006F02A7" w:rsidP="0063107E">
      <w:pPr>
        <w:pStyle w:val="Sinespaciado"/>
        <w:ind w:left="1080"/>
        <w:rPr>
          <w:rFonts w:ascii="Arial" w:hAnsi="Arial" w:cs="Arial"/>
          <w:b/>
          <w:sz w:val="28"/>
          <w:szCs w:val="28"/>
        </w:rPr>
      </w:pPr>
    </w:p>
    <w:p w14:paraId="22F1B3F2" w14:textId="2D911BD7" w:rsidR="006F02A7" w:rsidRDefault="006F02A7" w:rsidP="0063107E">
      <w:pPr>
        <w:pStyle w:val="Sinespaciado"/>
        <w:ind w:left="1080"/>
        <w:rPr>
          <w:rFonts w:ascii="Arial" w:hAnsi="Arial" w:cs="Arial"/>
          <w:b/>
          <w:sz w:val="28"/>
          <w:szCs w:val="28"/>
        </w:rPr>
      </w:pPr>
    </w:p>
    <w:p w14:paraId="32E5C12D" w14:textId="0446CB37" w:rsidR="006F02A7" w:rsidRDefault="00F42D08" w:rsidP="0063107E">
      <w:pPr>
        <w:pStyle w:val="Sinespaciado"/>
        <w:ind w:left="1080"/>
        <w:rPr>
          <w:rFonts w:ascii="Arial" w:hAnsi="Arial" w:cs="Arial"/>
          <w:b/>
          <w:sz w:val="28"/>
          <w:szCs w:val="28"/>
        </w:rPr>
      </w:pPr>
      <w:r w:rsidRPr="00F42D08">
        <w:rPr>
          <w:noProof/>
        </w:rPr>
        <w:drawing>
          <wp:anchor distT="0" distB="0" distL="114300" distR="114300" simplePos="0" relativeHeight="251657216" behindDoc="1" locked="0" layoutInCell="1" allowOverlap="1" wp14:anchorId="2AEEB8B3" wp14:editId="078542D3">
            <wp:simplePos x="0" y="0"/>
            <wp:positionH relativeFrom="column">
              <wp:posOffset>2969</wp:posOffset>
            </wp:positionH>
            <wp:positionV relativeFrom="paragraph">
              <wp:posOffset>165181</wp:posOffset>
            </wp:positionV>
            <wp:extent cx="6353175" cy="4108863"/>
            <wp:effectExtent l="0" t="0" r="0" b="635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0808" cy="4113799"/>
                    </a:xfrm>
                    <a:prstGeom prst="rect">
                      <a:avLst/>
                    </a:prstGeom>
                    <a:noFill/>
                    <a:ln>
                      <a:noFill/>
                    </a:ln>
                  </pic:spPr>
                </pic:pic>
              </a:graphicData>
            </a:graphic>
            <wp14:sizeRelV relativeFrom="margin">
              <wp14:pctHeight>0</wp14:pctHeight>
            </wp14:sizeRelV>
          </wp:anchor>
        </w:drawing>
      </w:r>
    </w:p>
    <w:p w14:paraId="291E7C91" w14:textId="0AEE23A5" w:rsidR="00A566F2" w:rsidRDefault="00A566F2" w:rsidP="0063107E">
      <w:pPr>
        <w:pStyle w:val="Sinespaciado"/>
        <w:ind w:left="1080"/>
        <w:rPr>
          <w:rFonts w:ascii="Arial" w:hAnsi="Arial" w:cs="Arial"/>
          <w:b/>
          <w:sz w:val="28"/>
          <w:szCs w:val="28"/>
        </w:rPr>
      </w:pPr>
    </w:p>
    <w:p w14:paraId="119D9636" w14:textId="1FEEF8F1" w:rsidR="00A566F2" w:rsidRDefault="00A566F2" w:rsidP="0063107E">
      <w:pPr>
        <w:pStyle w:val="Sinespaciado"/>
        <w:ind w:left="1080"/>
        <w:rPr>
          <w:rFonts w:ascii="Arial" w:hAnsi="Arial" w:cs="Arial"/>
          <w:b/>
          <w:sz w:val="28"/>
          <w:szCs w:val="28"/>
        </w:rPr>
      </w:pPr>
    </w:p>
    <w:p w14:paraId="65984D66" w14:textId="5F5B5B37" w:rsidR="00A566F2" w:rsidRDefault="00A566F2" w:rsidP="0063107E">
      <w:pPr>
        <w:pStyle w:val="Sinespaciado"/>
        <w:ind w:left="1080"/>
        <w:rPr>
          <w:rFonts w:ascii="Arial" w:hAnsi="Arial" w:cs="Arial"/>
          <w:b/>
          <w:sz w:val="28"/>
          <w:szCs w:val="28"/>
        </w:rPr>
      </w:pPr>
    </w:p>
    <w:p w14:paraId="1EDE37F5" w14:textId="4FC29DEE" w:rsidR="00A566F2" w:rsidRDefault="00A566F2" w:rsidP="0063107E">
      <w:pPr>
        <w:pStyle w:val="Sinespaciado"/>
        <w:ind w:left="1080"/>
        <w:rPr>
          <w:rFonts w:ascii="Arial" w:hAnsi="Arial" w:cs="Arial"/>
          <w:b/>
          <w:sz w:val="28"/>
          <w:szCs w:val="28"/>
        </w:rPr>
      </w:pPr>
    </w:p>
    <w:p w14:paraId="4E157165" w14:textId="48F6FE1B" w:rsidR="00A566F2" w:rsidRDefault="00A566F2" w:rsidP="0063107E">
      <w:pPr>
        <w:pStyle w:val="Sinespaciado"/>
        <w:ind w:left="1080"/>
        <w:rPr>
          <w:rFonts w:ascii="Arial" w:hAnsi="Arial" w:cs="Arial"/>
          <w:b/>
          <w:sz w:val="28"/>
          <w:szCs w:val="28"/>
        </w:rPr>
      </w:pPr>
    </w:p>
    <w:p w14:paraId="622CB57A" w14:textId="34A2241E" w:rsidR="006B0260" w:rsidRDefault="006B0260" w:rsidP="00074E41">
      <w:pPr>
        <w:pStyle w:val="Prrafodelista"/>
        <w:ind w:left="426"/>
        <w:jc w:val="both"/>
        <w:rPr>
          <w:rFonts w:ascii="Cambria" w:eastAsia="Cambria" w:hAnsi="Cambria" w:cs="Cambria"/>
          <w:b/>
          <w:sz w:val="24"/>
          <w:szCs w:val="24"/>
        </w:rPr>
      </w:pPr>
    </w:p>
    <w:p w14:paraId="3C5EBC10" w14:textId="4E07B60B" w:rsidR="006B0260" w:rsidRDefault="006B0260" w:rsidP="00074E41">
      <w:pPr>
        <w:pStyle w:val="Prrafodelista"/>
        <w:ind w:left="426"/>
        <w:jc w:val="both"/>
        <w:rPr>
          <w:rFonts w:ascii="Cambria" w:eastAsia="Cambria" w:hAnsi="Cambria" w:cs="Cambria"/>
          <w:b/>
          <w:sz w:val="24"/>
          <w:szCs w:val="24"/>
        </w:rPr>
      </w:pPr>
    </w:p>
    <w:p w14:paraId="6B87606D" w14:textId="0DC4916D" w:rsidR="006B0260" w:rsidRDefault="006B0260" w:rsidP="00074E41">
      <w:pPr>
        <w:pStyle w:val="Prrafodelista"/>
        <w:ind w:left="426"/>
        <w:jc w:val="both"/>
        <w:rPr>
          <w:rFonts w:ascii="Cambria" w:eastAsia="Cambria" w:hAnsi="Cambria" w:cs="Cambria"/>
          <w:b/>
          <w:sz w:val="24"/>
          <w:szCs w:val="24"/>
        </w:rPr>
      </w:pPr>
    </w:p>
    <w:p w14:paraId="4C715C17" w14:textId="3ED1EDF1" w:rsidR="006B0260" w:rsidRDefault="006B0260" w:rsidP="00074E41">
      <w:pPr>
        <w:pStyle w:val="Prrafodelista"/>
        <w:ind w:left="426"/>
        <w:jc w:val="both"/>
        <w:rPr>
          <w:rFonts w:ascii="Cambria" w:eastAsia="Cambria" w:hAnsi="Cambria" w:cs="Cambria"/>
          <w:b/>
          <w:sz w:val="24"/>
          <w:szCs w:val="24"/>
        </w:rPr>
      </w:pPr>
    </w:p>
    <w:p w14:paraId="73EAE5A1" w14:textId="16812B47" w:rsidR="006B0260" w:rsidRDefault="006B0260" w:rsidP="00074E41">
      <w:pPr>
        <w:pStyle w:val="Prrafodelista"/>
        <w:ind w:left="426"/>
        <w:jc w:val="both"/>
        <w:rPr>
          <w:rFonts w:ascii="Cambria" w:eastAsia="Cambria" w:hAnsi="Cambria" w:cs="Cambria"/>
          <w:b/>
          <w:sz w:val="24"/>
          <w:szCs w:val="24"/>
        </w:rPr>
      </w:pPr>
    </w:p>
    <w:p w14:paraId="23C19D34" w14:textId="7CC025DD" w:rsidR="006B0260" w:rsidRDefault="006B0260" w:rsidP="00074E41">
      <w:pPr>
        <w:pStyle w:val="Prrafodelista"/>
        <w:ind w:left="426"/>
        <w:jc w:val="both"/>
        <w:rPr>
          <w:rFonts w:ascii="Cambria" w:eastAsia="Cambria" w:hAnsi="Cambria" w:cs="Cambria"/>
          <w:b/>
          <w:sz w:val="24"/>
          <w:szCs w:val="24"/>
        </w:rPr>
      </w:pPr>
    </w:p>
    <w:p w14:paraId="60916471" w14:textId="5621F920" w:rsidR="006B0260" w:rsidRDefault="006B0260" w:rsidP="00074E41">
      <w:pPr>
        <w:pStyle w:val="Prrafodelista"/>
        <w:ind w:left="426"/>
        <w:jc w:val="both"/>
        <w:rPr>
          <w:rFonts w:ascii="Cambria" w:eastAsia="Cambria" w:hAnsi="Cambria" w:cs="Cambria"/>
          <w:b/>
          <w:sz w:val="24"/>
          <w:szCs w:val="24"/>
        </w:rPr>
      </w:pPr>
    </w:p>
    <w:p w14:paraId="17F42D86" w14:textId="77777777" w:rsidR="006B0260" w:rsidRDefault="006B0260" w:rsidP="00074E41">
      <w:pPr>
        <w:pStyle w:val="Prrafodelista"/>
        <w:ind w:left="426"/>
        <w:jc w:val="both"/>
        <w:rPr>
          <w:rFonts w:ascii="Cambria" w:eastAsia="Cambria" w:hAnsi="Cambria" w:cs="Cambria"/>
          <w:b/>
          <w:sz w:val="24"/>
          <w:szCs w:val="24"/>
        </w:rPr>
      </w:pPr>
    </w:p>
    <w:p w14:paraId="5D90646F" w14:textId="77777777" w:rsidR="006B0260" w:rsidRDefault="006B0260" w:rsidP="00074E41">
      <w:pPr>
        <w:pStyle w:val="Prrafodelista"/>
        <w:ind w:left="426"/>
        <w:jc w:val="both"/>
        <w:rPr>
          <w:rFonts w:ascii="Cambria" w:eastAsia="Cambria" w:hAnsi="Cambria" w:cs="Cambria"/>
          <w:b/>
          <w:sz w:val="24"/>
          <w:szCs w:val="24"/>
        </w:rPr>
      </w:pPr>
    </w:p>
    <w:p w14:paraId="3774869C" w14:textId="77777777" w:rsidR="006B0260" w:rsidRDefault="006B0260" w:rsidP="00074E41">
      <w:pPr>
        <w:pStyle w:val="Prrafodelista"/>
        <w:ind w:left="426"/>
        <w:jc w:val="both"/>
        <w:rPr>
          <w:rFonts w:ascii="Cambria" w:eastAsia="Cambria" w:hAnsi="Cambria" w:cs="Cambria"/>
          <w:b/>
          <w:sz w:val="24"/>
          <w:szCs w:val="24"/>
        </w:rPr>
      </w:pPr>
    </w:p>
    <w:p w14:paraId="1F2B1DB6" w14:textId="77777777" w:rsidR="006B0260" w:rsidRDefault="006B0260" w:rsidP="00074E41">
      <w:pPr>
        <w:pStyle w:val="Prrafodelista"/>
        <w:ind w:left="426"/>
        <w:jc w:val="both"/>
        <w:rPr>
          <w:rFonts w:ascii="Cambria" w:eastAsia="Cambria" w:hAnsi="Cambria" w:cs="Cambria"/>
          <w:b/>
          <w:sz w:val="24"/>
          <w:szCs w:val="24"/>
        </w:rPr>
      </w:pPr>
    </w:p>
    <w:p w14:paraId="0651D2CF" w14:textId="77777777" w:rsidR="006B0260" w:rsidRDefault="006B0260" w:rsidP="00074E41">
      <w:pPr>
        <w:pStyle w:val="Prrafodelista"/>
        <w:ind w:left="426"/>
        <w:jc w:val="both"/>
        <w:rPr>
          <w:rFonts w:ascii="Cambria" w:eastAsia="Cambria" w:hAnsi="Cambria" w:cs="Cambria"/>
          <w:b/>
          <w:sz w:val="24"/>
          <w:szCs w:val="24"/>
        </w:rPr>
      </w:pPr>
    </w:p>
    <w:p w14:paraId="7D222D5B" w14:textId="77777777" w:rsidR="006B0260" w:rsidRDefault="006B0260" w:rsidP="00074E41">
      <w:pPr>
        <w:pStyle w:val="Prrafodelista"/>
        <w:ind w:left="426"/>
        <w:jc w:val="both"/>
        <w:rPr>
          <w:rFonts w:ascii="Cambria" w:eastAsia="Cambria" w:hAnsi="Cambria" w:cs="Cambria"/>
          <w:b/>
          <w:sz w:val="24"/>
          <w:szCs w:val="24"/>
        </w:rPr>
      </w:pPr>
    </w:p>
    <w:p w14:paraId="281FF22A" w14:textId="77777777" w:rsidR="006B0260" w:rsidRDefault="006B0260" w:rsidP="00074E41">
      <w:pPr>
        <w:pStyle w:val="Prrafodelista"/>
        <w:ind w:left="426"/>
        <w:jc w:val="both"/>
        <w:rPr>
          <w:rFonts w:ascii="Cambria" w:eastAsia="Cambria" w:hAnsi="Cambria" w:cs="Cambria"/>
          <w:b/>
          <w:sz w:val="24"/>
          <w:szCs w:val="24"/>
        </w:rPr>
      </w:pPr>
    </w:p>
    <w:p w14:paraId="0FB234FB" w14:textId="77777777" w:rsidR="006B0260" w:rsidRPr="008D2FCE" w:rsidRDefault="006B0260" w:rsidP="008D2FCE">
      <w:pPr>
        <w:jc w:val="both"/>
        <w:rPr>
          <w:rFonts w:ascii="Cambria" w:eastAsia="Cambria" w:hAnsi="Cambria" w:cs="Cambria"/>
          <w:b/>
          <w:sz w:val="24"/>
          <w:szCs w:val="24"/>
        </w:rPr>
      </w:pPr>
    </w:p>
    <w:p w14:paraId="51E60A6F" w14:textId="4C3105A4" w:rsidR="0025393F" w:rsidRPr="00FA5D7C" w:rsidRDefault="0025393F" w:rsidP="00074E41">
      <w:pPr>
        <w:pStyle w:val="Prrafodelista"/>
        <w:ind w:left="426"/>
        <w:jc w:val="both"/>
        <w:rPr>
          <w:rFonts w:ascii="Cambria" w:hAnsi="Cambria"/>
        </w:rPr>
      </w:pPr>
      <w:r w:rsidRPr="00FA5D7C">
        <w:rPr>
          <w:rFonts w:ascii="Cambria" w:eastAsia="Cambria" w:hAnsi="Cambria" w:cs="Cambria"/>
          <w:b/>
          <w:sz w:val="24"/>
          <w:szCs w:val="24"/>
        </w:rPr>
        <w:lastRenderedPageBreak/>
        <w:t>Prést</w:t>
      </w:r>
      <w:r>
        <w:rPr>
          <w:rFonts w:ascii="Cambria" w:eastAsia="Cambria" w:hAnsi="Cambria" w:cs="Cambria"/>
          <w:b/>
          <w:sz w:val="24"/>
          <w:szCs w:val="24"/>
        </w:rPr>
        <w:t>amos a empresas Paramunicipales</w:t>
      </w:r>
    </w:p>
    <w:p w14:paraId="6D1D0F58" w14:textId="0D8A17E4" w:rsidR="0025393F" w:rsidRDefault="0025393F" w:rsidP="00074E41">
      <w:pPr>
        <w:spacing w:line="360" w:lineRule="auto"/>
        <w:ind w:left="42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752F2BD1" w14:textId="05C34F1D" w:rsidR="00F42D08" w:rsidRDefault="00F42D08" w:rsidP="00074E41">
      <w:pPr>
        <w:spacing w:line="360" w:lineRule="auto"/>
        <w:ind w:left="426"/>
        <w:jc w:val="both"/>
        <w:rPr>
          <w:rFonts w:ascii="Arial" w:eastAsia="Cambria" w:hAnsi="Arial" w:cs="Arial"/>
        </w:rPr>
      </w:pPr>
      <w:r w:rsidRPr="00F42D08">
        <w:rPr>
          <w:noProof/>
        </w:rPr>
        <w:drawing>
          <wp:anchor distT="0" distB="0" distL="114300" distR="114300" simplePos="0" relativeHeight="251686400" behindDoc="1" locked="0" layoutInCell="1" allowOverlap="1" wp14:anchorId="702672E7" wp14:editId="1E615785">
            <wp:simplePos x="0" y="0"/>
            <wp:positionH relativeFrom="column">
              <wp:posOffset>216213</wp:posOffset>
            </wp:positionH>
            <wp:positionV relativeFrom="paragraph">
              <wp:posOffset>9970</wp:posOffset>
            </wp:positionV>
            <wp:extent cx="6353175" cy="1223010"/>
            <wp:effectExtent l="0" t="0" r="952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3175" cy="1223010"/>
                    </a:xfrm>
                    <a:prstGeom prst="rect">
                      <a:avLst/>
                    </a:prstGeom>
                    <a:noFill/>
                    <a:ln>
                      <a:noFill/>
                    </a:ln>
                  </pic:spPr>
                </pic:pic>
              </a:graphicData>
            </a:graphic>
          </wp:anchor>
        </w:drawing>
      </w:r>
    </w:p>
    <w:p w14:paraId="4387F59B" w14:textId="5F85014A" w:rsidR="0025393F" w:rsidRDefault="0025393F" w:rsidP="0063107E">
      <w:pPr>
        <w:pStyle w:val="Sinespaciado"/>
        <w:ind w:left="1080"/>
        <w:rPr>
          <w:noProof/>
          <w:lang w:eastAsia="es-MX"/>
        </w:rPr>
      </w:pPr>
    </w:p>
    <w:p w14:paraId="27706FAA" w14:textId="34928CC5" w:rsidR="00623737" w:rsidRDefault="00623737" w:rsidP="0063107E">
      <w:pPr>
        <w:pStyle w:val="Sinespaciado"/>
        <w:ind w:left="1080"/>
        <w:rPr>
          <w:noProof/>
          <w:lang w:eastAsia="es-MX"/>
        </w:rPr>
      </w:pPr>
    </w:p>
    <w:p w14:paraId="1F3C0BD7" w14:textId="77777777" w:rsidR="00623737" w:rsidRDefault="00623737" w:rsidP="0063107E">
      <w:pPr>
        <w:pStyle w:val="Sinespaciado"/>
        <w:ind w:left="1080"/>
        <w:rPr>
          <w:noProof/>
          <w:lang w:eastAsia="es-MX"/>
        </w:rPr>
      </w:pPr>
    </w:p>
    <w:p w14:paraId="43C63F1F" w14:textId="77777777" w:rsidR="00623737" w:rsidRDefault="00623737" w:rsidP="0063107E">
      <w:pPr>
        <w:pStyle w:val="Sinespaciado"/>
        <w:ind w:left="1080"/>
        <w:rPr>
          <w:rFonts w:ascii="Arial" w:hAnsi="Arial" w:cs="Arial"/>
          <w:b/>
          <w:sz w:val="28"/>
          <w:szCs w:val="28"/>
        </w:rPr>
      </w:pPr>
    </w:p>
    <w:p w14:paraId="69BFF4CA" w14:textId="77777777" w:rsidR="00623737" w:rsidRDefault="00623737" w:rsidP="0063107E">
      <w:pPr>
        <w:pStyle w:val="Sinespaciado"/>
        <w:ind w:left="1080"/>
        <w:rPr>
          <w:rFonts w:ascii="Arial" w:hAnsi="Arial" w:cs="Arial"/>
          <w:b/>
          <w:sz w:val="28"/>
          <w:szCs w:val="28"/>
        </w:rPr>
      </w:pPr>
    </w:p>
    <w:p w14:paraId="2F97B7C3" w14:textId="77777777" w:rsidR="0029048A" w:rsidRPr="00110213" w:rsidRDefault="0029048A" w:rsidP="00110213"/>
    <w:p w14:paraId="27ABFCCB" w14:textId="30FB6847" w:rsidR="00A566F2" w:rsidRPr="007C6680" w:rsidRDefault="0025393F" w:rsidP="00102FE2">
      <w:pPr>
        <w:pStyle w:val="Sinespaciado"/>
        <w:numPr>
          <w:ilvl w:val="0"/>
          <w:numId w:val="8"/>
        </w:numPr>
        <w:ind w:left="1134"/>
        <w:rPr>
          <w:rFonts w:ascii="Arial" w:hAnsi="Arial" w:cs="Arial"/>
          <w:b/>
        </w:rPr>
      </w:pPr>
      <w:r w:rsidRPr="007C6680">
        <w:rPr>
          <w:rFonts w:ascii="Arial" w:hAnsi="Arial" w:cs="Arial"/>
          <w:b/>
        </w:rPr>
        <w:t>Inventarios</w:t>
      </w:r>
    </w:p>
    <w:p w14:paraId="0BF17805" w14:textId="56511A39" w:rsidR="009D269C" w:rsidRPr="009A0A12" w:rsidRDefault="008B03DB" w:rsidP="009A0A12">
      <w:pPr>
        <w:spacing w:line="360" w:lineRule="auto"/>
        <w:ind w:left="426"/>
        <w:jc w:val="both"/>
        <w:rPr>
          <w:rFonts w:ascii="Arial" w:eastAsia="Cambria" w:hAnsi="Arial" w:cs="Arial"/>
        </w:rPr>
      </w:pPr>
      <w:r w:rsidRPr="008B03DB">
        <w:rPr>
          <w:rFonts w:ascii="Arial" w:eastAsia="Cambria" w:hAnsi="Arial" w:cs="Arial"/>
        </w:rPr>
        <w:t>El Municipio no cuenta con inventarios de materias primas, materiales y suministros de producción.</w:t>
      </w:r>
    </w:p>
    <w:p w14:paraId="241C5529" w14:textId="77777777" w:rsidR="00623737" w:rsidRDefault="00623737" w:rsidP="0025393F">
      <w:pPr>
        <w:pStyle w:val="Sinespaciado"/>
        <w:rPr>
          <w:rFonts w:ascii="Arial" w:hAnsi="Arial" w:cs="Arial"/>
          <w:b/>
          <w:highlight w:val="yellow"/>
        </w:rPr>
      </w:pPr>
    </w:p>
    <w:p w14:paraId="6DFBC009" w14:textId="77777777" w:rsidR="00623737" w:rsidRPr="0025393F" w:rsidRDefault="00623737" w:rsidP="0025393F">
      <w:pPr>
        <w:pStyle w:val="Sinespaciado"/>
        <w:rPr>
          <w:rFonts w:ascii="Arial" w:hAnsi="Arial" w:cs="Arial"/>
          <w:b/>
          <w:highlight w:val="yellow"/>
        </w:rPr>
      </w:pPr>
    </w:p>
    <w:p w14:paraId="27ACD56A" w14:textId="102266A1" w:rsidR="0025393F" w:rsidRDefault="009D269C" w:rsidP="00102FE2">
      <w:pPr>
        <w:pStyle w:val="Sinespaciado"/>
        <w:numPr>
          <w:ilvl w:val="0"/>
          <w:numId w:val="8"/>
        </w:numPr>
        <w:ind w:left="1134"/>
        <w:rPr>
          <w:rFonts w:ascii="Arial" w:hAnsi="Arial" w:cs="Arial"/>
          <w:b/>
        </w:rPr>
      </w:pPr>
      <w:r>
        <w:rPr>
          <w:rFonts w:ascii="Arial" w:hAnsi="Arial" w:cs="Arial"/>
          <w:b/>
        </w:rPr>
        <w:t>Almacenes</w:t>
      </w:r>
    </w:p>
    <w:p w14:paraId="11DD4453" w14:textId="3BB31DF1" w:rsidR="009F1E15" w:rsidRDefault="009F1E15" w:rsidP="009F1E15">
      <w:pPr>
        <w:pStyle w:val="Sinespaciado"/>
        <w:ind w:left="1134"/>
        <w:rPr>
          <w:rFonts w:ascii="Arial" w:hAnsi="Arial" w:cs="Arial"/>
          <w:b/>
        </w:rPr>
      </w:pPr>
    </w:p>
    <w:p w14:paraId="3A6CBE2D" w14:textId="77CA74BC" w:rsidR="007C6680" w:rsidRDefault="007C6680" w:rsidP="009F1E15">
      <w:pPr>
        <w:pStyle w:val="Prrafodelista"/>
        <w:spacing w:line="360" w:lineRule="auto"/>
        <w:ind w:left="426"/>
        <w:jc w:val="both"/>
        <w:rPr>
          <w:rFonts w:ascii="Arial" w:eastAsia="Cambria" w:hAnsi="Arial" w:cs="Arial"/>
        </w:rPr>
      </w:pPr>
      <w:r w:rsidRPr="007C6680">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77976FD6" w14:textId="156888B7" w:rsidR="007C6680" w:rsidRPr="007C6680" w:rsidRDefault="00F42D08" w:rsidP="007C6680">
      <w:pPr>
        <w:pStyle w:val="Prrafodelista"/>
        <w:spacing w:line="360" w:lineRule="auto"/>
        <w:ind w:left="0"/>
        <w:jc w:val="both"/>
        <w:rPr>
          <w:rFonts w:ascii="Arial" w:eastAsia="Cambria" w:hAnsi="Arial" w:cs="Arial"/>
        </w:rPr>
      </w:pPr>
      <w:r w:rsidRPr="00F42D08">
        <w:rPr>
          <w:noProof/>
        </w:rPr>
        <w:drawing>
          <wp:anchor distT="0" distB="0" distL="114300" distR="114300" simplePos="0" relativeHeight="251688448" behindDoc="1" locked="0" layoutInCell="1" allowOverlap="1" wp14:anchorId="3361DA94" wp14:editId="17674C01">
            <wp:simplePos x="0" y="0"/>
            <wp:positionH relativeFrom="column">
              <wp:posOffset>704627</wp:posOffset>
            </wp:positionH>
            <wp:positionV relativeFrom="paragraph">
              <wp:posOffset>186608</wp:posOffset>
            </wp:positionV>
            <wp:extent cx="4963795" cy="902525"/>
            <wp:effectExtent l="0" t="0" r="825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63795" cy="902525"/>
                    </a:xfrm>
                    <a:prstGeom prst="rect">
                      <a:avLst/>
                    </a:prstGeom>
                    <a:noFill/>
                    <a:ln>
                      <a:noFill/>
                    </a:ln>
                  </pic:spPr>
                </pic:pic>
              </a:graphicData>
            </a:graphic>
            <wp14:sizeRelV relativeFrom="margin">
              <wp14:pctHeight>0</wp14:pctHeight>
            </wp14:sizeRelV>
          </wp:anchor>
        </w:drawing>
      </w:r>
    </w:p>
    <w:p w14:paraId="4CDC4C6D" w14:textId="1F54DB29" w:rsidR="007C6680" w:rsidRDefault="007C6680" w:rsidP="007C6680">
      <w:pPr>
        <w:pStyle w:val="Sinespaciado"/>
        <w:ind w:left="1134"/>
        <w:rPr>
          <w:rFonts w:ascii="Arial" w:hAnsi="Arial" w:cs="Arial"/>
          <w:b/>
        </w:rPr>
      </w:pPr>
    </w:p>
    <w:p w14:paraId="06AF47FA" w14:textId="12A7B2F1" w:rsidR="009D269C" w:rsidRDefault="009D269C" w:rsidP="009D269C">
      <w:pPr>
        <w:pStyle w:val="Sinespaciado"/>
        <w:ind w:left="1134"/>
        <w:rPr>
          <w:rFonts w:ascii="Arial" w:hAnsi="Arial" w:cs="Arial"/>
          <w:b/>
        </w:rPr>
      </w:pPr>
    </w:p>
    <w:p w14:paraId="1116D8DE" w14:textId="245DB45B" w:rsidR="007C6680" w:rsidRDefault="007C6680" w:rsidP="009D269C">
      <w:pPr>
        <w:pStyle w:val="Sinespaciado"/>
        <w:ind w:left="1134"/>
        <w:rPr>
          <w:rFonts w:ascii="Arial" w:hAnsi="Arial" w:cs="Arial"/>
          <w:b/>
        </w:rPr>
      </w:pPr>
    </w:p>
    <w:p w14:paraId="39DCC70C" w14:textId="65CCF5D8" w:rsidR="00CD5076" w:rsidRDefault="00CD5076" w:rsidP="009D269C">
      <w:pPr>
        <w:pStyle w:val="Sinespaciado"/>
        <w:ind w:left="1134"/>
        <w:rPr>
          <w:rFonts w:ascii="Arial" w:hAnsi="Arial" w:cs="Arial"/>
          <w:b/>
        </w:rPr>
      </w:pPr>
    </w:p>
    <w:p w14:paraId="03003B2F" w14:textId="3AEB3A23" w:rsidR="00CD5076" w:rsidRDefault="00CD5076" w:rsidP="009D269C">
      <w:pPr>
        <w:pStyle w:val="Sinespaciado"/>
        <w:ind w:left="1134"/>
        <w:rPr>
          <w:rFonts w:ascii="Arial" w:hAnsi="Arial" w:cs="Arial"/>
          <w:b/>
        </w:rPr>
      </w:pPr>
    </w:p>
    <w:p w14:paraId="6D22362B" w14:textId="5484FE37" w:rsidR="00CD5076" w:rsidRDefault="00CD5076" w:rsidP="009D269C">
      <w:pPr>
        <w:pStyle w:val="Sinespaciado"/>
        <w:ind w:left="1134"/>
        <w:rPr>
          <w:rFonts w:ascii="Arial" w:hAnsi="Arial" w:cs="Arial"/>
          <w:b/>
        </w:rPr>
      </w:pPr>
    </w:p>
    <w:p w14:paraId="0D1961B8" w14:textId="21C68C3D" w:rsidR="00CD5076" w:rsidRDefault="00CD5076" w:rsidP="009D269C">
      <w:pPr>
        <w:pStyle w:val="Sinespaciado"/>
        <w:ind w:left="1134"/>
        <w:rPr>
          <w:rFonts w:ascii="Arial" w:hAnsi="Arial" w:cs="Arial"/>
          <w:b/>
        </w:rPr>
      </w:pPr>
    </w:p>
    <w:p w14:paraId="58FEC312" w14:textId="408E6B3F" w:rsidR="00CD5076" w:rsidRDefault="00CD5076" w:rsidP="009D269C">
      <w:pPr>
        <w:pStyle w:val="Sinespaciado"/>
        <w:ind w:left="1134"/>
        <w:rPr>
          <w:rFonts w:ascii="Arial" w:hAnsi="Arial" w:cs="Arial"/>
          <w:b/>
        </w:rPr>
      </w:pPr>
    </w:p>
    <w:p w14:paraId="32B52455" w14:textId="6A3F9F8D" w:rsidR="00CD5076" w:rsidRDefault="00CD5076" w:rsidP="009D269C">
      <w:pPr>
        <w:pStyle w:val="Sinespaciado"/>
        <w:ind w:left="1134"/>
        <w:rPr>
          <w:rFonts w:ascii="Arial" w:hAnsi="Arial" w:cs="Arial"/>
          <w:b/>
        </w:rPr>
      </w:pPr>
    </w:p>
    <w:p w14:paraId="25D8D9C9" w14:textId="0B27CDA3" w:rsidR="00CD5076" w:rsidRDefault="00CD5076" w:rsidP="009D269C">
      <w:pPr>
        <w:pStyle w:val="Sinespaciado"/>
        <w:ind w:left="1134"/>
        <w:rPr>
          <w:rFonts w:ascii="Arial" w:hAnsi="Arial" w:cs="Arial"/>
          <w:b/>
        </w:rPr>
      </w:pPr>
    </w:p>
    <w:p w14:paraId="1108A2FC" w14:textId="13615CF0" w:rsidR="00CD5076" w:rsidRDefault="00CD5076" w:rsidP="009D269C">
      <w:pPr>
        <w:pStyle w:val="Sinespaciado"/>
        <w:ind w:left="1134"/>
        <w:rPr>
          <w:rFonts w:ascii="Arial" w:hAnsi="Arial" w:cs="Arial"/>
          <w:b/>
        </w:rPr>
      </w:pPr>
    </w:p>
    <w:p w14:paraId="1937304B" w14:textId="75445D33" w:rsidR="00CD5076" w:rsidRDefault="00CD5076" w:rsidP="009D269C">
      <w:pPr>
        <w:pStyle w:val="Sinespaciado"/>
        <w:ind w:left="1134"/>
        <w:rPr>
          <w:rFonts w:ascii="Arial" w:hAnsi="Arial" w:cs="Arial"/>
          <w:b/>
        </w:rPr>
      </w:pPr>
    </w:p>
    <w:p w14:paraId="5AB850F5" w14:textId="77777777" w:rsidR="00CD5076" w:rsidRDefault="00CD5076" w:rsidP="009D269C">
      <w:pPr>
        <w:pStyle w:val="Sinespaciado"/>
        <w:ind w:left="1134"/>
        <w:rPr>
          <w:rFonts w:ascii="Arial" w:hAnsi="Arial" w:cs="Arial"/>
          <w:b/>
        </w:rPr>
      </w:pPr>
    </w:p>
    <w:p w14:paraId="3AA436B5" w14:textId="229412AA" w:rsidR="007C6680" w:rsidRDefault="007C6680" w:rsidP="00CF08A3">
      <w:pPr>
        <w:pStyle w:val="Sinespaciado"/>
        <w:rPr>
          <w:rFonts w:ascii="Arial" w:hAnsi="Arial" w:cs="Arial"/>
          <w:b/>
        </w:rPr>
      </w:pPr>
    </w:p>
    <w:p w14:paraId="54B781B1" w14:textId="584A8D32" w:rsidR="0025393F" w:rsidRDefault="00CF08A3" w:rsidP="00102FE2">
      <w:pPr>
        <w:pStyle w:val="Sinespaciado"/>
        <w:numPr>
          <w:ilvl w:val="0"/>
          <w:numId w:val="8"/>
        </w:numPr>
        <w:ind w:left="1134"/>
        <w:rPr>
          <w:rFonts w:ascii="Arial" w:hAnsi="Arial" w:cs="Arial"/>
          <w:b/>
        </w:rPr>
      </w:pPr>
      <w:r>
        <w:rPr>
          <w:rFonts w:ascii="Arial" w:hAnsi="Arial" w:cs="Arial"/>
          <w:b/>
        </w:rPr>
        <w:lastRenderedPageBreak/>
        <w:t>Inversiones Financieras</w:t>
      </w:r>
    </w:p>
    <w:p w14:paraId="3F179D5E" w14:textId="3D6AEBF5" w:rsidR="00CF08A3" w:rsidRDefault="00CF08A3" w:rsidP="00CF08A3">
      <w:pPr>
        <w:pStyle w:val="Sinespaciado"/>
        <w:rPr>
          <w:rFonts w:ascii="Arial" w:hAnsi="Arial" w:cs="Arial"/>
          <w:b/>
        </w:rPr>
      </w:pPr>
    </w:p>
    <w:p w14:paraId="697634F2" w14:textId="76DA1382" w:rsidR="00F42D08" w:rsidRDefault="00DC4577" w:rsidP="00F42D08">
      <w:pPr>
        <w:spacing w:before="240" w:line="360" w:lineRule="auto"/>
        <w:ind w:left="426"/>
        <w:jc w:val="both"/>
        <w:rPr>
          <w:rFonts w:ascii="Arial" w:hAnsi="Arial" w:cs="Arial"/>
        </w:rPr>
      </w:pPr>
      <w:r w:rsidRPr="00B409FA">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545873D8" w14:textId="23FCB7C4" w:rsidR="00F42D08" w:rsidRDefault="00F42D08" w:rsidP="009A0A12">
      <w:pPr>
        <w:spacing w:before="240" w:line="360" w:lineRule="auto"/>
        <w:ind w:left="426"/>
        <w:jc w:val="both"/>
        <w:rPr>
          <w:rFonts w:ascii="Arial" w:hAnsi="Arial" w:cs="Arial"/>
        </w:rPr>
      </w:pPr>
      <w:r w:rsidRPr="00F42D08">
        <w:rPr>
          <w:noProof/>
          <w:sz w:val="20"/>
          <w:szCs w:val="20"/>
        </w:rPr>
        <w:drawing>
          <wp:anchor distT="0" distB="0" distL="114300" distR="114300" simplePos="0" relativeHeight="251691520" behindDoc="1" locked="0" layoutInCell="1" allowOverlap="1" wp14:anchorId="52CDBED7" wp14:editId="70DB8F2A">
            <wp:simplePos x="0" y="0"/>
            <wp:positionH relativeFrom="column">
              <wp:posOffset>1249457</wp:posOffset>
            </wp:positionH>
            <wp:positionV relativeFrom="paragraph">
              <wp:posOffset>1336</wp:posOffset>
            </wp:positionV>
            <wp:extent cx="3895106" cy="696315"/>
            <wp:effectExtent l="0" t="0" r="0" b="889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5106" cy="69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48048" w14:textId="0263DB93" w:rsidR="001E70E7" w:rsidRDefault="001E70E7" w:rsidP="009A0A12">
      <w:pPr>
        <w:spacing w:before="240" w:line="360" w:lineRule="auto"/>
        <w:ind w:left="426"/>
        <w:jc w:val="both"/>
        <w:rPr>
          <w:rFonts w:ascii="Arial" w:hAnsi="Arial" w:cs="Arial"/>
        </w:rPr>
      </w:pPr>
    </w:p>
    <w:p w14:paraId="7C5BC085" w14:textId="707FF2AD" w:rsidR="001E70E7" w:rsidRPr="009A0A12" w:rsidRDefault="001E70E7" w:rsidP="009A0A12">
      <w:pPr>
        <w:spacing w:before="240" w:line="360" w:lineRule="auto"/>
        <w:ind w:left="426"/>
        <w:jc w:val="both"/>
        <w:rPr>
          <w:rFonts w:ascii="Arial" w:hAnsi="Arial" w:cs="Arial"/>
        </w:rPr>
      </w:pPr>
    </w:p>
    <w:p w14:paraId="3D0FDA8F" w14:textId="21A50E85" w:rsidR="00CF08A3" w:rsidRDefault="00CF08A3" w:rsidP="00CF08A3">
      <w:pPr>
        <w:pStyle w:val="Sinespaciado"/>
        <w:rPr>
          <w:rFonts w:ascii="Arial" w:hAnsi="Arial" w:cs="Arial"/>
          <w:b/>
        </w:rPr>
      </w:pPr>
    </w:p>
    <w:p w14:paraId="11BFD3E9" w14:textId="4D0727E6" w:rsidR="0025393F" w:rsidRDefault="00A156C5" w:rsidP="00102FE2">
      <w:pPr>
        <w:pStyle w:val="Sinespaciado"/>
        <w:numPr>
          <w:ilvl w:val="0"/>
          <w:numId w:val="8"/>
        </w:numPr>
        <w:ind w:left="1134"/>
        <w:rPr>
          <w:rFonts w:ascii="Arial" w:hAnsi="Arial" w:cs="Arial"/>
          <w:b/>
        </w:rPr>
      </w:pPr>
      <w:r>
        <w:rPr>
          <w:rFonts w:ascii="Arial" w:hAnsi="Arial" w:cs="Arial"/>
          <w:b/>
        </w:rPr>
        <w:t xml:space="preserve">Bienes Muebles, Inmuebles </w:t>
      </w:r>
      <w:r w:rsidR="009A0A12">
        <w:rPr>
          <w:rFonts w:ascii="Arial" w:hAnsi="Arial" w:cs="Arial"/>
          <w:b/>
        </w:rPr>
        <w:t>e Intangibles</w:t>
      </w:r>
    </w:p>
    <w:p w14:paraId="3FECBE28" w14:textId="378A3287" w:rsidR="00A156C5" w:rsidRDefault="00A156C5" w:rsidP="00A156C5">
      <w:pPr>
        <w:pStyle w:val="Sinespaciado"/>
        <w:rPr>
          <w:rFonts w:ascii="Arial" w:hAnsi="Arial" w:cs="Arial"/>
          <w:b/>
        </w:rPr>
      </w:pPr>
    </w:p>
    <w:p w14:paraId="7847E9E8" w14:textId="18A3AE2C" w:rsidR="00A156C5" w:rsidRPr="003D1129" w:rsidRDefault="00A156C5" w:rsidP="009F1E15">
      <w:pPr>
        <w:pStyle w:val="Sinespaciado"/>
        <w:spacing w:line="360" w:lineRule="auto"/>
        <w:ind w:left="426"/>
        <w:rPr>
          <w:rFonts w:ascii="Arial" w:hAnsi="Arial" w:cs="Arial"/>
          <w:b/>
        </w:rPr>
      </w:pPr>
      <w:r w:rsidRPr="003D1129">
        <w:rPr>
          <w:rFonts w:ascii="Arial" w:eastAsia="Cambria" w:hAnsi="Arial" w:cs="Arial"/>
        </w:rPr>
        <w:t>Los bienes muebles e intangibles se encuentran registrados a su costo de adquisición, y están integrados de la siguiente manera:</w:t>
      </w:r>
    </w:p>
    <w:p w14:paraId="79E56044" w14:textId="1099D12D" w:rsidR="00A156C5" w:rsidRDefault="00A156C5" w:rsidP="00A156C5">
      <w:pPr>
        <w:pStyle w:val="Sinespaciado"/>
        <w:rPr>
          <w:rFonts w:ascii="Arial" w:hAnsi="Arial" w:cs="Arial"/>
          <w:b/>
        </w:rPr>
      </w:pPr>
    </w:p>
    <w:p w14:paraId="141E1C67" w14:textId="77FA668A" w:rsidR="002D655D" w:rsidRDefault="00F42D08" w:rsidP="00A156C5">
      <w:pPr>
        <w:pStyle w:val="Sinespaciado"/>
        <w:rPr>
          <w:rFonts w:ascii="Arial" w:hAnsi="Arial" w:cs="Arial"/>
          <w:b/>
        </w:rPr>
      </w:pPr>
      <w:r w:rsidRPr="00F42D08">
        <w:rPr>
          <w:noProof/>
        </w:rPr>
        <w:drawing>
          <wp:anchor distT="0" distB="0" distL="114300" distR="114300" simplePos="0" relativeHeight="251710976" behindDoc="1" locked="0" layoutInCell="1" allowOverlap="1" wp14:anchorId="06BAD9F5" wp14:editId="32101F11">
            <wp:simplePos x="0" y="0"/>
            <wp:positionH relativeFrom="column">
              <wp:posOffset>168910</wp:posOffset>
            </wp:positionH>
            <wp:positionV relativeFrom="paragraph">
              <wp:posOffset>71326</wp:posOffset>
            </wp:positionV>
            <wp:extent cx="6044548" cy="2695699"/>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44548" cy="2695699"/>
                    </a:xfrm>
                    <a:prstGeom prst="rect">
                      <a:avLst/>
                    </a:prstGeom>
                    <a:noFill/>
                    <a:ln>
                      <a:noFill/>
                    </a:ln>
                  </pic:spPr>
                </pic:pic>
              </a:graphicData>
            </a:graphic>
            <wp14:sizeRelV relativeFrom="margin">
              <wp14:pctHeight>0</wp14:pctHeight>
            </wp14:sizeRelV>
          </wp:anchor>
        </w:drawing>
      </w:r>
    </w:p>
    <w:p w14:paraId="623447EC" w14:textId="4ECD5A4C" w:rsidR="002D655D" w:rsidRDefault="00DE0CA9" w:rsidP="00DE0CA9">
      <w:pPr>
        <w:pStyle w:val="Sinespaciado"/>
        <w:tabs>
          <w:tab w:val="left" w:pos="6411"/>
        </w:tabs>
        <w:rPr>
          <w:rFonts w:ascii="Arial" w:hAnsi="Arial" w:cs="Arial"/>
          <w:b/>
        </w:rPr>
      </w:pPr>
      <w:r>
        <w:rPr>
          <w:rFonts w:ascii="Arial" w:hAnsi="Arial" w:cs="Arial"/>
          <w:b/>
        </w:rPr>
        <w:tab/>
      </w:r>
    </w:p>
    <w:p w14:paraId="404C27EB" w14:textId="62476377" w:rsidR="002D655D" w:rsidRDefault="002D655D" w:rsidP="00A156C5">
      <w:pPr>
        <w:pStyle w:val="Sinespaciado"/>
        <w:rPr>
          <w:rFonts w:ascii="Arial" w:hAnsi="Arial" w:cs="Arial"/>
          <w:b/>
        </w:rPr>
      </w:pPr>
    </w:p>
    <w:p w14:paraId="44A43012" w14:textId="77777777" w:rsidR="002D655D" w:rsidRDefault="002D655D" w:rsidP="00A156C5">
      <w:pPr>
        <w:pStyle w:val="Sinespaciado"/>
        <w:rPr>
          <w:rFonts w:ascii="Arial" w:hAnsi="Arial" w:cs="Arial"/>
          <w:b/>
        </w:rPr>
      </w:pPr>
    </w:p>
    <w:p w14:paraId="69D50A3D" w14:textId="77777777" w:rsidR="002D655D" w:rsidRDefault="002D655D" w:rsidP="00A156C5">
      <w:pPr>
        <w:pStyle w:val="Sinespaciado"/>
        <w:rPr>
          <w:rFonts w:ascii="Arial" w:hAnsi="Arial" w:cs="Arial"/>
          <w:b/>
        </w:rPr>
      </w:pPr>
    </w:p>
    <w:p w14:paraId="2CF6AEFC" w14:textId="77777777" w:rsidR="002D655D" w:rsidRDefault="002D655D" w:rsidP="00A156C5">
      <w:pPr>
        <w:pStyle w:val="Sinespaciado"/>
        <w:rPr>
          <w:rFonts w:ascii="Arial" w:hAnsi="Arial" w:cs="Arial"/>
          <w:b/>
        </w:rPr>
      </w:pPr>
    </w:p>
    <w:p w14:paraId="0EA3D7CF" w14:textId="77777777" w:rsidR="002D655D" w:rsidRDefault="002D655D" w:rsidP="00A156C5">
      <w:pPr>
        <w:pStyle w:val="Sinespaciado"/>
        <w:rPr>
          <w:rFonts w:ascii="Arial" w:hAnsi="Arial" w:cs="Arial"/>
          <w:b/>
        </w:rPr>
      </w:pPr>
    </w:p>
    <w:p w14:paraId="3E9AE702" w14:textId="77777777" w:rsidR="002D655D" w:rsidRDefault="002D655D" w:rsidP="00A156C5">
      <w:pPr>
        <w:pStyle w:val="Sinespaciado"/>
        <w:rPr>
          <w:rFonts w:ascii="Arial" w:hAnsi="Arial" w:cs="Arial"/>
          <w:b/>
        </w:rPr>
      </w:pPr>
    </w:p>
    <w:p w14:paraId="579D0427" w14:textId="77777777" w:rsidR="002D655D" w:rsidRDefault="002D655D" w:rsidP="00A156C5">
      <w:pPr>
        <w:pStyle w:val="Sinespaciado"/>
        <w:rPr>
          <w:rFonts w:ascii="Arial" w:hAnsi="Arial" w:cs="Arial"/>
          <w:b/>
        </w:rPr>
      </w:pPr>
    </w:p>
    <w:p w14:paraId="3DB5307F" w14:textId="77777777" w:rsidR="002D655D" w:rsidRDefault="002D655D" w:rsidP="00A156C5">
      <w:pPr>
        <w:pStyle w:val="Sinespaciado"/>
        <w:rPr>
          <w:rFonts w:ascii="Arial" w:hAnsi="Arial" w:cs="Arial"/>
          <w:b/>
        </w:rPr>
      </w:pPr>
    </w:p>
    <w:p w14:paraId="6B125A4A" w14:textId="77777777" w:rsidR="002D655D" w:rsidRDefault="002D655D" w:rsidP="00A156C5">
      <w:pPr>
        <w:pStyle w:val="Sinespaciado"/>
        <w:rPr>
          <w:rFonts w:ascii="Arial" w:hAnsi="Arial" w:cs="Arial"/>
          <w:b/>
        </w:rPr>
      </w:pPr>
    </w:p>
    <w:p w14:paraId="5420DEF7" w14:textId="77777777" w:rsidR="001E70E7" w:rsidRDefault="001E70E7" w:rsidP="002D655D">
      <w:pPr>
        <w:pStyle w:val="Sinespaciado"/>
        <w:rPr>
          <w:rFonts w:ascii="Arial" w:hAnsi="Arial" w:cs="Arial"/>
          <w:b/>
        </w:rPr>
      </w:pPr>
    </w:p>
    <w:p w14:paraId="56A86729" w14:textId="77777777" w:rsidR="00A8030E" w:rsidRDefault="00A8030E" w:rsidP="009F1E15">
      <w:pPr>
        <w:pStyle w:val="Sinespaciado"/>
        <w:spacing w:line="360" w:lineRule="auto"/>
        <w:ind w:left="426"/>
        <w:rPr>
          <w:rFonts w:ascii="Arial" w:eastAsia="Cambria" w:hAnsi="Arial" w:cs="Arial"/>
        </w:rPr>
      </w:pPr>
    </w:p>
    <w:p w14:paraId="7B4074DE" w14:textId="77777777" w:rsidR="00A8030E" w:rsidRDefault="00A8030E" w:rsidP="009F1E15">
      <w:pPr>
        <w:pStyle w:val="Sinespaciado"/>
        <w:spacing w:line="360" w:lineRule="auto"/>
        <w:ind w:left="426"/>
        <w:rPr>
          <w:rFonts w:ascii="Arial" w:eastAsia="Cambria" w:hAnsi="Arial" w:cs="Arial"/>
        </w:rPr>
      </w:pPr>
    </w:p>
    <w:p w14:paraId="41EE5286" w14:textId="77777777" w:rsidR="00A8030E" w:rsidRDefault="00A8030E" w:rsidP="009F1E15">
      <w:pPr>
        <w:pStyle w:val="Sinespaciado"/>
        <w:spacing w:line="360" w:lineRule="auto"/>
        <w:ind w:left="426"/>
        <w:rPr>
          <w:rFonts w:ascii="Arial" w:eastAsia="Cambria" w:hAnsi="Arial" w:cs="Arial"/>
        </w:rPr>
      </w:pPr>
    </w:p>
    <w:p w14:paraId="3E081882" w14:textId="77777777" w:rsidR="00A8030E" w:rsidRDefault="00A8030E" w:rsidP="009F1E15">
      <w:pPr>
        <w:pStyle w:val="Sinespaciado"/>
        <w:spacing w:line="360" w:lineRule="auto"/>
        <w:ind w:left="426"/>
        <w:rPr>
          <w:rFonts w:ascii="Arial" w:eastAsia="Cambria" w:hAnsi="Arial" w:cs="Arial"/>
        </w:rPr>
      </w:pPr>
    </w:p>
    <w:p w14:paraId="552C3D21" w14:textId="77777777" w:rsidR="00A8030E" w:rsidRDefault="00A8030E" w:rsidP="009F1E15">
      <w:pPr>
        <w:pStyle w:val="Sinespaciado"/>
        <w:spacing w:line="360" w:lineRule="auto"/>
        <w:ind w:left="426"/>
        <w:rPr>
          <w:rFonts w:ascii="Arial" w:eastAsia="Cambria" w:hAnsi="Arial" w:cs="Arial"/>
        </w:rPr>
      </w:pPr>
    </w:p>
    <w:p w14:paraId="1F4E08EA" w14:textId="77777777" w:rsidR="00A8030E" w:rsidRDefault="00A8030E" w:rsidP="00F42D08">
      <w:pPr>
        <w:pStyle w:val="Sinespaciado"/>
        <w:spacing w:line="360" w:lineRule="auto"/>
        <w:rPr>
          <w:rFonts w:ascii="Arial" w:eastAsia="Cambria" w:hAnsi="Arial" w:cs="Arial"/>
        </w:rPr>
      </w:pPr>
    </w:p>
    <w:p w14:paraId="3F5E2D70" w14:textId="77777777" w:rsidR="00A8030E" w:rsidRDefault="00A8030E" w:rsidP="009F1E15">
      <w:pPr>
        <w:pStyle w:val="Sinespaciado"/>
        <w:spacing w:line="360" w:lineRule="auto"/>
        <w:ind w:left="426"/>
        <w:rPr>
          <w:rFonts w:ascii="Arial" w:eastAsia="Cambria" w:hAnsi="Arial" w:cs="Arial"/>
        </w:rPr>
      </w:pPr>
    </w:p>
    <w:p w14:paraId="088AE3E6" w14:textId="77777777" w:rsidR="00A8030E" w:rsidRDefault="00A8030E" w:rsidP="00F42D08">
      <w:pPr>
        <w:pStyle w:val="Sinespaciado"/>
        <w:spacing w:line="360" w:lineRule="auto"/>
        <w:rPr>
          <w:rFonts w:ascii="Arial" w:eastAsia="Cambria" w:hAnsi="Arial" w:cs="Arial"/>
        </w:rPr>
      </w:pPr>
    </w:p>
    <w:p w14:paraId="4F823CED" w14:textId="45AAD780" w:rsidR="002D655D" w:rsidRPr="003D1129" w:rsidRDefault="002D655D" w:rsidP="00A8030E">
      <w:pPr>
        <w:pStyle w:val="Sinespaciado"/>
        <w:spacing w:line="360" w:lineRule="auto"/>
        <w:ind w:left="426"/>
        <w:rPr>
          <w:rFonts w:ascii="Arial" w:eastAsia="Cambria" w:hAnsi="Arial" w:cs="Arial"/>
        </w:rPr>
      </w:pPr>
      <w:r w:rsidRPr="003D1129">
        <w:rPr>
          <w:rFonts w:ascii="Arial" w:eastAsia="Cambria" w:hAnsi="Arial" w:cs="Arial"/>
        </w:rPr>
        <w:lastRenderedPageBreak/>
        <w:t>Los bienes inmuebles actualmente no están sujetos a depreciación, y se encuentran registrados como sigue:</w:t>
      </w:r>
    </w:p>
    <w:p w14:paraId="332155CC" w14:textId="461A2B35" w:rsidR="002D655D" w:rsidRDefault="00F42D08" w:rsidP="002D655D">
      <w:pPr>
        <w:pStyle w:val="Sinespaciado"/>
        <w:rPr>
          <w:rFonts w:ascii="Cambria" w:eastAsia="Cambria" w:hAnsi="Cambria" w:cs="Cambria"/>
          <w:sz w:val="24"/>
          <w:szCs w:val="24"/>
        </w:rPr>
      </w:pPr>
      <w:r w:rsidRPr="00F42D08">
        <w:rPr>
          <w:noProof/>
        </w:rPr>
        <w:drawing>
          <wp:anchor distT="0" distB="0" distL="114300" distR="114300" simplePos="0" relativeHeight="251715072" behindDoc="1" locked="0" layoutInCell="1" allowOverlap="1" wp14:anchorId="5344DDAB" wp14:editId="2F849CBA">
            <wp:simplePos x="0" y="0"/>
            <wp:positionH relativeFrom="column">
              <wp:posOffset>251394</wp:posOffset>
            </wp:positionH>
            <wp:positionV relativeFrom="paragraph">
              <wp:posOffset>11430</wp:posOffset>
            </wp:positionV>
            <wp:extent cx="6353175" cy="1816735"/>
            <wp:effectExtent l="0" t="0" r="9525"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3175" cy="1816735"/>
                    </a:xfrm>
                    <a:prstGeom prst="rect">
                      <a:avLst/>
                    </a:prstGeom>
                    <a:noFill/>
                    <a:ln>
                      <a:noFill/>
                    </a:ln>
                  </pic:spPr>
                </pic:pic>
              </a:graphicData>
            </a:graphic>
          </wp:anchor>
        </w:drawing>
      </w:r>
    </w:p>
    <w:p w14:paraId="20E5484E" w14:textId="222EAA57" w:rsidR="002D655D" w:rsidRDefault="002D655D" w:rsidP="002D655D">
      <w:pPr>
        <w:pStyle w:val="Sinespaciado"/>
        <w:rPr>
          <w:rFonts w:ascii="Cambria" w:eastAsia="Cambria" w:hAnsi="Cambria" w:cs="Cambria"/>
          <w:sz w:val="24"/>
          <w:szCs w:val="24"/>
        </w:rPr>
      </w:pPr>
    </w:p>
    <w:p w14:paraId="17139FF8" w14:textId="4F2548EC" w:rsidR="002D655D" w:rsidRDefault="00DE0CA9" w:rsidP="00DE0CA9">
      <w:pPr>
        <w:pStyle w:val="Sinespaciado"/>
        <w:tabs>
          <w:tab w:val="left" w:pos="7125"/>
        </w:tabs>
        <w:rPr>
          <w:rFonts w:ascii="Cambria" w:eastAsia="Cambria" w:hAnsi="Cambria" w:cs="Cambria"/>
          <w:sz w:val="24"/>
          <w:szCs w:val="24"/>
        </w:rPr>
      </w:pPr>
      <w:r>
        <w:rPr>
          <w:rFonts w:ascii="Cambria" w:eastAsia="Cambria" w:hAnsi="Cambria" w:cs="Cambria"/>
          <w:sz w:val="24"/>
          <w:szCs w:val="24"/>
        </w:rPr>
        <w:tab/>
      </w:r>
    </w:p>
    <w:p w14:paraId="2238839D" w14:textId="77777777" w:rsidR="002D655D" w:rsidRDefault="002D655D" w:rsidP="002D655D">
      <w:pPr>
        <w:pStyle w:val="Sinespaciado"/>
        <w:rPr>
          <w:rFonts w:ascii="Cambria" w:eastAsia="Cambria" w:hAnsi="Cambria" w:cs="Cambria"/>
          <w:sz w:val="24"/>
          <w:szCs w:val="24"/>
        </w:rPr>
      </w:pPr>
    </w:p>
    <w:p w14:paraId="6D1DDED9" w14:textId="77777777" w:rsidR="002D655D" w:rsidRDefault="002D655D" w:rsidP="002D655D">
      <w:pPr>
        <w:pStyle w:val="Sinespaciado"/>
        <w:rPr>
          <w:rFonts w:ascii="Cambria" w:eastAsia="Cambria" w:hAnsi="Cambria" w:cs="Cambria"/>
          <w:sz w:val="24"/>
          <w:szCs w:val="24"/>
        </w:rPr>
      </w:pPr>
    </w:p>
    <w:p w14:paraId="2DFB093E" w14:textId="77777777" w:rsidR="002D655D" w:rsidRDefault="002D655D" w:rsidP="002D655D">
      <w:pPr>
        <w:pStyle w:val="Sinespaciado"/>
        <w:rPr>
          <w:rFonts w:ascii="Cambria" w:eastAsia="Cambria" w:hAnsi="Cambria" w:cs="Cambria"/>
          <w:sz w:val="24"/>
          <w:szCs w:val="24"/>
        </w:rPr>
      </w:pPr>
    </w:p>
    <w:p w14:paraId="129E6445" w14:textId="77777777" w:rsidR="002D655D" w:rsidRDefault="002D655D" w:rsidP="002D655D">
      <w:pPr>
        <w:pStyle w:val="Sinespaciado"/>
        <w:rPr>
          <w:rFonts w:ascii="Cambria" w:eastAsia="Cambria" w:hAnsi="Cambria" w:cs="Cambria"/>
          <w:sz w:val="24"/>
          <w:szCs w:val="24"/>
        </w:rPr>
      </w:pPr>
    </w:p>
    <w:p w14:paraId="61796F40" w14:textId="77777777" w:rsidR="002D655D" w:rsidRDefault="002D655D" w:rsidP="002D655D">
      <w:pPr>
        <w:pStyle w:val="Sinespaciado"/>
        <w:rPr>
          <w:rFonts w:ascii="Cambria" w:eastAsia="Cambria" w:hAnsi="Cambria" w:cs="Cambria"/>
          <w:sz w:val="24"/>
          <w:szCs w:val="24"/>
        </w:rPr>
      </w:pPr>
    </w:p>
    <w:p w14:paraId="0AADCF55" w14:textId="77777777" w:rsidR="002D655D" w:rsidRDefault="002D655D" w:rsidP="002D655D">
      <w:pPr>
        <w:pStyle w:val="Sinespaciado"/>
        <w:rPr>
          <w:rFonts w:ascii="Cambria" w:eastAsia="Cambria" w:hAnsi="Cambria" w:cs="Cambria"/>
          <w:sz w:val="24"/>
          <w:szCs w:val="24"/>
        </w:rPr>
      </w:pPr>
    </w:p>
    <w:p w14:paraId="48F7A4A1" w14:textId="77777777" w:rsidR="002D655D" w:rsidRDefault="002D655D" w:rsidP="002D655D">
      <w:pPr>
        <w:pStyle w:val="Sinespaciado"/>
        <w:rPr>
          <w:rFonts w:ascii="Cambria" w:eastAsia="Cambria" w:hAnsi="Cambria" w:cs="Cambria"/>
          <w:sz w:val="24"/>
          <w:szCs w:val="24"/>
        </w:rPr>
      </w:pPr>
    </w:p>
    <w:p w14:paraId="5F738988" w14:textId="4BDC1022" w:rsidR="002D655D" w:rsidRDefault="002D655D" w:rsidP="002D655D">
      <w:pPr>
        <w:pStyle w:val="Sinespaciado"/>
        <w:rPr>
          <w:rFonts w:ascii="Cambria" w:eastAsia="Cambria" w:hAnsi="Cambria" w:cs="Cambria"/>
          <w:sz w:val="24"/>
          <w:szCs w:val="24"/>
        </w:rPr>
      </w:pPr>
    </w:p>
    <w:p w14:paraId="5AB4D7D3" w14:textId="6AEFF1F4" w:rsidR="002D655D" w:rsidRDefault="002D655D" w:rsidP="002D655D">
      <w:pPr>
        <w:pStyle w:val="Sinespaciado"/>
        <w:rPr>
          <w:rFonts w:ascii="Cambria" w:eastAsia="Cambria" w:hAnsi="Cambria" w:cs="Cambria"/>
          <w:sz w:val="24"/>
          <w:szCs w:val="24"/>
        </w:rPr>
      </w:pPr>
    </w:p>
    <w:p w14:paraId="52682AAF" w14:textId="77777777" w:rsidR="002D655D" w:rsidRPr="000561F5" w:rsidRDefault="002D655D" w:rsidP="002D655D">
      <w:pPr>
        <w:pStyle w:val="Sinespaciado"/>
        <w:rPr>
          <w:rFonts w:ascii="Arial" w:hAnsi="Arial" w:cs="Arial"/>
          <w:b/>
        </w:rPr>
      </w:pPr>
    </w:p>
    <w:p w14:paraId="6D3F0DC1" w14:textId="77777777" w:rsidR="000561F5" w:rsidRDefault="000561F5" w:rsidP="00102FE2">
      <w:pPr>
        <w:pStyle w:val="Prrafodelista"/>
        <w:numPr>
          <w:ilvl w:val="0"/>
          <w:numId w:val="8"/>
        </w:numPr>
        <w:ind w:left="567" w:firstLine="0"/>
        <w:rPr>
          <w:rFonts w:ascii="Arial" w:eastAsia="Calibri" w:hAnsi="Arial" w:cs="Arial"/>
          <w:b/>
        </w:rPr>
      </w:pPr>
      <w:r w:rsidRPr="000561F5">
        <w:rPr>
          <w:rFonts w:ascii="Arial" w:eastAsia="Calibri" w:hAnsi="Arial" w:cs="Arial"/>
          <w:b/>
        </w:rPr>
        <w:t xml:space="preserve">Depreciación, Deterioro y Amortización Acumulada de Bienes </w:t>
      </w:r>
    </w:p>
    <w:p w14:paraId="3698C790" w14:textId="192C8176" w:rsidR="000561F5" w:rsidRPr="004B6A10" w:rsidRDefault="000561F5" w:rsidP="004B6A10">
      <w:pPr>
        <w:spacing w:line="360" w:lineRule="auto"/>
        <w:ind w:left="426"/>
        <w:jc w:val="both"/>
        <w:rPr>
          <w:rFonts w:ascii="Arial" w:eastAsia="Cambria" w:hAnsi="Arial" w:cs="Arial"/>
        </w:rPr>
      </w:pPr>
      <w:r w:rsidRPr="00D61984">
        <w:rPr>
          <w:rFonts w:ascii="Arial" w:eastAsia="Cambria" w:hAnsi="Arial" w:cs="Arial"/>
        </w:rPr>
        <w:t>La depreciación de los activos se calcula utilizando el método lineal, distribuyéndose en forma sistemática a lo largo de su vida útil.</w:t>
      </w:r>
    </w:p>
    <w:p w14:paraId="1E2CAC44" w14:textId="2CD02839" w:rsidR="000561F5" w:rsidRDefault="00A158CF" w:rsidP="000561F5">
      <w:pPr>
        <w:pStyle w:val="Prrafodelista"/>
        <w:ind w:left="567"/>
        <w:rPr>
          <w:rFonts w:ascii="Arial" w:eastAsia="Calibri" w:hAnsi="Arial" w:cs="Arial"/>
          <w:b/>
        </w:rPr>
      </w:pPr>
      <w:r w:rsidRPr="00A158CF">
        <w:rPr>
          <w:noProof/>
        </w:rPr>
        <w:drawing>
          <wp:anchor distT="0" distB="0" distL="114300" distR="114300" simplePos="0" relativeHeight="251659264" behindDoc="1" locked="0" layoutInCell="1" allowOverlap="1" wp14:anchorId="48A3EE58" wp14:editId="0D7D6556">
            <wp:simplePos x="0" y="0"/>
            <wp:positionH relativeFrom="column">
              <wp:posOffset>252806</wp:posOffset>
            </wp:positionH>
            <wp:positionV relativeFrom="paragraph">
              <wp:posOffset>-2540</wp:posOffset>
            </wp:positionV>
            <wp:extent cx="6353175" cy="2600697"/>
            <wp:effectExtent l="0" t="0" r="0" b="9525"/>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3175" cy="2600697"/>
                    </a:xfrm>
                    <a:prstGeom prst="rect">
                      <a:avLst/>
                    </a:prstGeom>
                    <a:noFill/>
                    <a:ln>
                      <a:noFill/>
                    </a:ln>
                  </pic:spPr>
                </pic:pic>
              </a:graphicData>
            </a:graphic>
            <wp14:sizeRelV relativeFrom="margin">
              <wp14:pctHeight>0</wp14:pctHeight>
            </wp14:sizeRelV>
          </wp:anchor>
        </w:drawing>
      </w:r>
    </w:p>
    <w:p w14:paraId="32D97516" w14:textId="2A6BF217" w:rsidR="000561F5" w:rsidRDefault="000561F5" w:rsidP="000561F5">
      <w:pPr>
        <w:pStyle w:val="Prrafodelista"/>
        <w:ind w:left="567"/>
        <w:rPr>
          <w:rFonts w:ascii="Arial" w:eastAsia="Calibri" w:hAnsi="Arial" w:cs="Arial"/>
          <w:b/>
        </w:rPr>
      </w:pPr>
    </w:p>
    <w:p w14:paraId="5B6D924D" w14:textId="33E59642" w:rsidR="000561F5" w:rsidRDefault="000561F5" w:rsidP="000561F5">
      <w:pPr>
        <w:pStyle w:val="Prrafodelista"/>
        <w:ind w:left="567"/>
        <w:rPr>
          <w:rFonts w:ascii="Arial" w:eastAsia="Calibri" w:hAnsi="Arial" w:cs="Arial"/>
          <w:b/>
        </w:rPr>
      </w:pPr>
    </w:p>
    <w:p w14:paraId="199E8F49" w14:textId="77777777" w:rsidR="000561F5" w:rsidRDefault="000561F5" w:rsidP="000561F5">
      <w:pPr>
        <w:pStyle w:val="Prrafodelista"/>
        <w:ind w:left="567"/>
        <w:rPr>
          <w:rFonts w:ascii="Arial" w:eastAsia="Calibri" w:hAnsi="Arial" w:cs="Arial"/>
          <w:b/>
        </w:rPr>
      </w:pPr>
    </w:p>
    <w:p w14:paraId="72EB9B7D" w14:textId="77777777" w:rsidR="000561F5" w:rsidRDefault="000561F5" w:rsidP="000561F5">
      <w:pPr>
        <w:pStyle w:val="Prrafodelista"/>
        <w:ind w:left="567"/>
        <w:rPr>
          <w:rFonts w:ascii="Arial" w:eastAsia="Calibri" w:hAnsi="Arial" w:cs="Arial"/>
          <w:b/>
        </w:rPr>
      </w:pPr>
    </w:p>
    <w:p w14:paraId="53B8FE8C" w14:textId="77777777" w:rsidR="000561F5" w:rsidRDefault="000561F5" w:rsidP="000561F5">
      <w:pPr>
        <w:pStyle w:val="Prrafodelista"/>
        <w:ind w:left="567"/>
        <w:rPr>
          <w:rFonts w:ascii="Arial" w:eastAsia="Calibri" w:hAnsi="Arial" w:cs="Arial"/>
          <w:b/>
        </w:rPr>
      </w:pPr>
    </w:p>
    <w:p w14:paraId="7B0A2F86" w14:textId="77777777" w:rsidR="000561F5" w:rsidRDefault="000561F5" w:rsidP="000561F5">
      <w:pPr>
        <w:pStyle w:val="Prrafodelista"/>
        <w:ind w:left="567"/>
        <w:rPr>
          <w:rFonts w:ascii="Arial" w:eastAsia="Calibri" w:hAnsi="Arial" w:cs="Arial"/>
          <w:b/>
        </w:rPr>
      </w:pPr>
    </w:p>
    <w:p w14:paraId="50CE32BF" w14:textId="77777777" w:rsidR="000561F5" w:rsidRDefault="000561F5" w:rsidP="000561F5">
      <w:pPr>
        <w:pStyle w:val="Prrafodelista"/>
        <w:ind w:left="567"/>
        <w:rPr>
          <w:rFonts w:ascii="Arial" w:eastAsia="Calibri" w:hAnsi="Arial" w:cs="Arial"/>
          <w:b/>
        </w:rPr>
      </w:pPr>
    </w:p>
    <w:p w14:paraId="117DA806" w14:textId="77777777" w:rsidR="000561F5" w:rsidRDefault="000561F5" w:rsidP="000561F5">
      <w:pPr>
        <w:pStyle w:val="Prrafodelista"/>
        <w:ind w:left="567"/>
        <w:rPr>
          <w:rFonts w:ascii="Arial" w:eastAsia="Calibri" w:hAnsi="Arial" w:cs="Arial"/>
          <w:b/>
        </w:rPr>
      </w:pPr>
    </w:p>
    <w:p w14:paraId="1CA3B178" w14:textId="77777777" w:rsidR="000561F5" w:rsidRDefault="000561F5" w:rsidP="000561F5">
      <w:pPr>
        <w:pStyle w:val="Prrafodelista"/>
        <w:ind w:left="567"/>
        <w:rPr>
          <w:rFonts w:ascii="Arial" w:eastAsia="Calibri" w:hAnsi="Arial" w:cs="Arial"/>
          <w:b/>
        </w:rPr>
      </w:pPr>
    </w:p>
    <w:p w14:paraId="4EDC006A" w14:textId="77777777" w:rsidR="000561F5" w:rsidRDefault="000561F5" w:rsidP="000561F5">
      <w:pPr>
        <w:pStyle w:val="Prrafodelista"/>
        <w:ind w:left="567"/>
        <w:rPr>
          <w:rFonts w:ascii="Arial" w:eastAsia="Calibri" w:hAnsi="Arial" w:cs="Arial"/>
          <w:b/>
        </w:rPr>
      </w:pPr>
    </w:p>
    <w:p w14:paraId="6908C8B5" w14:textId="77777777" w:rsidR="000561F5" w:rsidRDefault="000561F5" w:rsidP="000561F5">
      <w:pPr>
        <w:pStyle w:val="Prrafodelista"/>
        <w:ind w:left="567"/>
        <w:rPr>
          <w:rFonts w:ascii="Arial" w:eastAsia="Calibri" w:hAnsi="Arial" w:cs="Arial"/>
          <w:b/>
        </w:rPr>
      </w:pPr>
    </w:p>
    <w:p w14:paraId="1108BEAB" w14:textId="77777777" w:rsidR="000561F5" w:rsidRDefault="000561F5" w:rsidP="000561F5">
      <w:pPr>
        <w:pStyle w:val="Prrafodelista"/>
        <w:ind w:left="567"/>
        <w:rPr>
          <w:rFonts w:ascii="Arial" w:eastAsia="Calibri" w:hAnsi="Arial" w:cs="Arial"/>
          <w:b/>
        </w:rPr>
      </w:pPr>
    </w:p>
    <w:p w14:paraId="178763B7" w14:textId="578DD90E" w:rsidR="000561F5" w:rsidRDefault="000561F5" w:rsidP="000561F5">
      <w:pPr>
        <w:pStyle w:val="Prrafodelista"/>
        <w:ind w:left="567"/>
        <w:rPr>
          <w:rFonts w:ascii="Arial" w:eastAsia="Calibri" w:hAnsi="Arial" w:cs="Arial"/>
          <w:b/>
        </w:rPr>
      </w:pPr>
    </w:p>
    <w:p w14:paraId="77CCDB7A" w14:textId="76F1B65C" w:rsidR="004B6A10" w:rsidRDefault="004B6A10" w:rsidP="000561F5">
      <w:pPr>
        <w:pStyle w:val="Prrafodelista"/>
        <w:ind w:left="567"/>
        <w:rPr>
          <w:rFonts w:ascii="Arial" w:eastAsia="Calibri" w:hAnsi="Arial" w:cs="Arial"/>
          <w:b/>
        </w:rPr>
      </w:pPr>
    </w:p>
    <w:p w14:paraId="31EDDF50" w14:textId="79EE9B3F" w:rsidR="004B6A10" w:rsidRDefault="004B6A10" w:rsidP="000561F5">
      <w:pPr>
        <w:pStyle w:val="Prrafodelista"/>
        <w:ind w:left="567"/>
        <w:rPr>
          <w:rFonts w:ascii="Arial" w:eastAsia="Calibri" w:hAnsi="Arial" w:cs="Arial"/>
          <w:b/>
        </w:rPr>
      </w:pPr>
    </w:p>
    <w:p w14:paraId="51C6AD82" w14:textId="7A018B00" w:rsidR="004B6A10" w:rsidRDefault="004B6A10" w:rsidP="000561F5">
      <w:pPr>
        <w:pStyle w:val="Prrafodelista"/>
        <w:ind w:left="567"/>
        <w:rPr>
          <w:rFonts w:ascii="Arial" w:eastAsia="Calibri" w:hAnsi="Arial" w:cs="Arial"/>
          <w:b/>
        </w:rPr>
      </w:pPr>
    </w:p>
    <w:p w14:paraId="283E6654" w14:textId="77777777" w:rsidR="004B6A10" w:rsidRDefault="004B6A10" w:rsidP="000561F5">
      <w:pPr>
        <w:pStyle w:val="Prrafodelista"/>
        <w:ind w:left="567"/>
        <w:rPr>
          <w:rFonts w:ascii="Arial" w:eastAsia="Calibri" w:hAnsi="Arial" w:cs="Arial"/>
          <w:b/>
        </w:rPr>
      </w:pPr>
    </w:p>
    <w:p w14:paraId="3988B23E" w14:textId="72EA9524" w:rsidR="000561F5" w:rsidRDefault="000561F5" w:rsidP="003D1129">
      <w:pPr>
        <w:rPr>
          <w:rFonts w:ascii="Arial" w:eastAsia="Calibri" w:hAnsi="Arial" w:cs="Arial"/>
          <w:b/>
        </w:rPr>
      </w:pPr>
    </w:p>
    <w:p w14:paraId="7AA6F0E4" w14:textId="2E5E70C8" w:rsidR="001E70E7" w:rsidRPr="000561F5" w:rsidRDefault="001E70E7" w:rsidP="003D1129">
      <w:pPr>
        <w:rPr>
          <w:rFonts w:ascii="Arial" w:eastAsia="Calibri" w:hAnsi="Arial" w:cs="Arial"/>
          <w:b/>
        </w:rPr>
      </w:pPr>
    </w:p>
    <w:p w14:paraId="1E3BA5BF" w14:textId="77777777" w:rsidR="000737C8" w:rsidRDefault="000737C8" w:rsidP="003D1129">
      <w:pPr>
        <w:spacing w:line="360" w:lineRule="auto"/>
        <w:ind w:left="426"/>
        <w:jc w:val="both"/>
        <w:rPr>
          <w:rFonts w:ascii="Arial" w:eastAsia="Cambria" w:hAnsi="Arial" w:cs="Arial"/>
        </w:rPr>
      </w:pPr>
      <w:r w:rsidRPr="00D61984">
        <w:rPr>
          <w:rFonts w:ascii="Arial" w:eastAsia="Cambria" w:hAnsi="Arial" w:cs="Arial"/>
        </w:rPr>
        <w:lastRenderedPageBreak/>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95743" w:rsidRPr="00A002F3" w14:paraId="51AD5074" w14:textId="77777777" w:rsidTr="0038584D">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BCEE7"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PORCENTAJES DEPRECIACIÓN CONAC</w:t>
            </w:r>
          </w:p>
        </w:tc>
      </w:tr>
      <w:tr w:rsidR="00D95743" w:rsidRPr="00A002F3" w14:paraId="78F097B0" w14:textId="77777777" w:rsidTr="0038584D">
        <w:trPr>
          <w:trHeight w:val="220"/>
        </w:trPr>
        <w:tc>
          <w:tcPr>
            <w:tcW w:w="70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0F4587F"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auto" w:fill="BFBFBF" w:themeFill="background1" w:themeFillShade="BF"/>
            <w:vAlign w:val="center"/>
            <w:hideMark/>
          </w:tcPr>
          <w:p w14:paraId="38F3B842" w14:textId="77777777" w:rsidR="00D95743" w:rsidRPr="00A002F3" w:rsidRDefault="00D95743" w:rsidP="004E3B34">
            <w:pPr>
              <w:spacing w:after="0" w:line="240" w:lineRule="auto"/>
              <w:ind w:left="426"/>
              <w:jc w:val="center"/>
              <w:rPr>
                <w:rFonts w:ascii="Cambria" w:hAnsi="Cambria"/>
                <w:b/>
                <w:bCs/>
              </w:rPr>
            </w:pPr>
            <w:r w:rsidRPr="00A002F3">
              <w:rPr>
                <w:rFonts w:ascii="Cambria" w:hAnsi="Cambria"/>
                <w:b/>
                <w:bCs/>
              </w:rPr>
              <w:t>% de Depreciación Anual</w:t>
            </w:r>
          </w:p>
        </w:tc>
      </w:tr>
      <w:tr w:rsidR="00D95743" w:rsidRPr="00A002F3" w14:paraId="29B78F06" w14:textId="77777777" w:rsidTr="004E3B34">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0F82CD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0BDC9E74"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w:t>
            </w:r>
          </w:p>
        </w:tc>
      </w:tr>
      <w:tr w:rsidR="00D95743" w:rsidRPr="00A002F3" w14:paraId="20C53A35"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F6AC94"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BFBFBF" w:themeColor="background1" w:themeShade="BF"/>
              <w:right w:val="single" w:sz="4" w:space="0" w:color="auto"/>
            </w:tcBorders>
            <w:shd w:val="clear" w:color="auto" w:fill="auto"/>
            <w:vAlign w:val="center"/>
            <w:hideMark/>
          </w:tcPr>
          <w:p w14:paraId="6F47639C"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w:t>
            </w:r>
          </w:p>
        </w:tc>
      </w:tr>
      <w:tr w:rsidR="00D95743" w:rsidRPr="00A002F3" w14:paraId="38B3DF1D" w14:textId="77777777" w:rsidTr="0038584D">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956C84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Infraestructura</w:t>
            </w:r>
          </w:p>
        </w:tc>
        <w:tc>
          <w:tcPr>
            <w:tcW w:w="247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14D975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4</w:t>
            </w:r>
          </w:p>
        </w:tc>
      </w:tr>
      <w:tr w:rsidR="00D95743" w:rsidRPr="00A002F3" w14:paraId="4C679C3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78334B3"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2F8996B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5</w:t>
            </w:r>
          </w:p>
        </w:tc>
      </w:tr>
      <w:tr w:rsidR="00D95743" w:rsidRPr="00A002F3" w14:paraId="28AE84B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3DE174A7" w14:textId="77777777" w:rsidR="00D95743" w:rsidRPr="00A002F3" w:rsidRDefault="00D95743" w:rsidP="004E3B34">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D44EFC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0FB4419F" w14:textId="77777777" w:rsidTr="004E3B34">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4A267D3B" w14:textId="77777777" w:rsidR="00D95743" w:rsidRPr="00A002F3" w:rsidRDefault="00D95743" w:rsidP="004E3B34">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419F19F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18078E5F"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1463446" w14:textId="77777777" w:rsidR="00D95743" w:rsidRPr="00A002F3" w:rsidRDefault="00D95743" w:rsidP="004E3B34">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4D502E2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01DA3B8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4EDA42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BC07876"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10</w:t>
            </w:r>
          </w:p>
        </w:tc>
      </w:tr>
      <w:tr w:rsidR="00D95743" w:rsidRPr="00A002F3" w14:paraId="56E486BA"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2AA32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7AC0F0D8"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508B995B"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117BF1"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71CC956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4B81D37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6872049"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58EE5D65"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33.3</w:t>
            </w:r>
          </w:p>
        </w:tc>
      </w:tr>
      <w:tr w:rsidR="00D95743" w:rsidRPr="00A002F3" w14:paraId="46929CF9"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9A6C06" w14:textId="77777777" w:rsidR="00D95743" w:rsidRPr="00A002F3" w:rsidRDefault="00D95743" w:rsidP="004E3B34">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152EFC5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68B96F41"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19CC55E" w14:textId="77777777" w:rsidR="00D95743" w:rsidRPr="00A002F3" w:rsidRDefault="00D95743" w:rsidP="004E3B34">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64C5082"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A6461C7"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EE08BA" w14:textId="77777777" w:rsidR="00D95743" w:rsidRPr="00A002F3" w:rsidRDefault="00D95743" w:rsidP="004E3B34">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42D18191"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3E04C8AC"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80801C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6394479"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r w:rsidR="00D95743" w:rsidRPr="00A002F3" w14:paraId="71B80DE6" w14:textId="77777777" w:rsidTr="004E3B34">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58934BD8" w14:textId="77777777" w:rsidR="00D95743" w:rsidRPr="00A002F3" w:rsidRDefault="00D95743" w:rsidP="004E3B34">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25D183BF" w14:textId="77777777" w:rsidR="00D95743" w:rsidRPr="00A002F3" w:rsidRDefault="00D95743" w:rsidP="004E3B34">
            <w:pPr>
              <w:spacing w:after="0" w:line="240" w:lineRule="auto"/>
              <w:ind w:left="426"/>
              <w:jc w:val="center"/>
              <w:rPr>
                <w:rFonts w:ascii="Cambria" w:hAnsi="Cambria"/>
              </w:rPr>
            </w:pPr>
            <w:r w:rsidRPr="00A002F3">
              <w:rPr>
                <w:rFonts w:ascii="Cambria" w:hAnsi="Cambria"/>
              </w:rPr>
              <w:t>20</w:t>
            </w:r>
          </w:p>
        </w:tc>
      </w:tr>
    </w:tbl>
    <w:p w14:paraId="78618C04" w14:textId="77777777" w:rsidR="000561F5" w:rsidRPr="000561F5" w:rsidRDefault="000561F5" w:rsidP="000561F5">
      <w:pPr>
        <w:ind w:left="567"/>
        <w:rPr>
          <w:rFonts w:ascii="Arial" w:eastAsia="Calibri" w:hAnsi="Arial" w:cs="Arial"/>
          <w:b/>
        </w:rPr>
      </w:pPr>
    </w:p>
    <w:p w14:paraId="51456D0A" w14:textId="16BAE526" w:rsidR="000561F5" w:rsidRDefault="003D1129" w:rsidP="00102FE2">
      <w:pPr>
        <w:pStyle w:val="Prrafodelista"/>
        <w:numPr>
          <w:ilvl w:val="0"/>
          <w:numId w:val="8"/>
        </w:numPr>
        <w:ind w:left="567" w:firstLine="0"/>
        <w:rPr>
          <w:rFonts w:ascii="Arial" w:eastAsia="Calibri" w:hAnsi="Arial" w:cs="Arial"/>
          <w:b/>
        </w:rPr>
      </w:pPr>
      <w:r>
        <w:rPr>
          <w:rFonts w:ascii="Arial" w:eastAsia="Calibri" w:hAnsi="Arial" w:cs="Arial"/>
          <w:b/>
        </w:rPr>
        <w:t xml:space="preserve"> Otros Activos</w:t>
      </w:r>
    </w:p>
    <w:p w14:paraId="60CBCB64" w14:textId="77777777" w:rsidR="003D1129" w:rsidRDefault="003D1129" w:rsidP="003D1129">
      <w:pPr>
        <w:pStyle w:val="Prrafodelista"/>
        <w:ind w:left="567"/>
        <w:rPr>
          <w:rFonts w:ascii="Arial" w:eastAsia="Calibri" w:hAnsi="Arial" w:cs="Arial"/>
          <w:b/>
        </w:rPr>
      </w:pPr>
    </w:p>
    <w:p w14:paraId="6D8D81C8" w14:textId="507BF261" w:rsidR="00C023C5" w:rsidRDefault="003D1129" w:rsidP="00C023C5">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66165">
        <w:rPr>
          <w:rFonts w:ascii="Arial" w:eastAsia="Calibri" w:hAnsi="Arial" w:cs="Arial"/>
        </w:rPr>
        <w:t>d</w:t>
      </w:r>
      <w:r w:rsidR="00C023C5">
        <w:rPr>
          <w:rFonts w:ascii="Arial" w:eastAsia="Calibri" w:hAnsi="Arial" w:cs="Arial"/>
        </w:rPr>
        <w:t>el Municipio de Mérida no existe información que revelar en este Rubro.</w:t>
      </w:r>
    </w:p>
    <w:p w14:paraId="3555E66C" w14:textId="010B6EB5" w:rsidR="003D3803" w:rsidRDefault="003D3803" w:rsidP="00C023C5">
      <w:pPr>
        <w:pStyle w:val="Prrafodelista"/>
        <w:spacing w:line="360" w:lineRule="auto"/>
        <w:ind w:left="567"/>
        <w:rPr>
          <w:rFonts w:ascii="Arial" w:eastAsia="Calibri" w:hAnsi="Arial" w:cs="Arial"/>
        </w:rPr>
      </w:pPr>
    </w:p>
    <w:p w14:paraId="2EA2BCA5" w14:textId="52EDF0D8" w:rsidR="003D3803" w:rsidRDefault="003D3803" w:rsidP="00C023C5">
      <w:pPr>
        <w:pStyle w:val="Prrafodelista"/>
        <w:spacing w:line="360" w:lineRule="auto"/>
        <w:ind w:left="567"/>
        <w:rPr>
          <w:rFonts w:ascii="Arial" w:eastAsia="Calibri" w:hAnsi="Arial" w:cs="Arial"/>
        </w:rPr>
      </w:pPr>
    </w:p>
    <w:p w14:paraId="0D3D5D5F" w14:textId="694CD363" w:rsidR="003D3803" w:rsidRDefault="003D3803" w:rsidP="00C023C5">
      <w:pPr>
        <w:pStyle w:val="Prrafodelista"/>
        <w:spacing w:line="360" w:lineRule="auto"/>
        <w:ind w:left="567"/>
        <w:rPr>
          <w:rFonts w:ascii="Arial" w:eastAsia="Calibri" w:hAnsi="Arial" w:cs="Arial"/>
        </w:rPr>
      </w:pPr>
    </w:p>
    <w:p w14:paraId="43565E12" w14:textId="40C1469F" w:rsidR="003D3803" w:rsidRDefault="003D3803" w:rsidP="00C023C5">
      <w:pPr>
        <w:pStyle w:val="Prrafodelista"/>
        <w:spacing w:line="360" w:lineRule="auto"/>
        <w:ind w:left="567"/>
        <w:rPr>
          <w:rFonts w:ascii="Arial" w:eastAsia="Calibri" w:hAnsi="Arial" w:cs="Arial"/>
        </w:rPr>
      </w:pPr>
    </w:p>
    <w:p w14:paraId="51BF1EE6" w14:textId="65D3AFA7" w:rsidR="003D3803" w:rsidRDefault="003D3803" w:rsidP="00C023C5">
      <w:pPr>
        <w:pStyle w:val="Prrafodelista"/>
        <w:spacing w:line="360" w:lineRule="auto"/>
        <w:ind w:left="567"/>
        <w:rPr>
          <w:rFonts w:ascii="Arial" w:eastAsia="Calibri" w:hAnsi="Arial" w:cs="Arial"/>
        </w:rPr>
      </w:pPr>
    </w:p>
    <w:p w14:paraId="05068F62" w14:textId="7F113191" w:rsidR="003D3803" w:rsidRDefault="003D3803" w:rsidP="00C023C5">
      <w:pPr>
        <w:pStyle w:val="Prrafodelista"/>
        <w:spacing w:line="360" w:lineRule="auto"/>
        <w:ind w:left="567"/>
        <w:rPr>
          <w:rFonts w:ascii="Arial" w:eastAsia="Calibri" w:hAnsi="Arial" w:cs="Arial"/>
        </w:rPr>
      </w:pPr>
    </w:p>
    <w:p w14:paraId="51A77DE9" w14:textId="33290BC6" w:rsidR="003D3803" w:rsidRDefault="003D3803" w:rsidP="00C023C5">
      <w:pPr>
        <w:pStyle w:val="Prrafodelista"/>
        <w:spacing w:line="360" w:lineRule="auto"/>
        <w:ind w:left="567"/>
        <w:rPr>
          <w:rFonts w:ascii="Arial" w:eastAsia="Calibri" w:hAnsi="Arial" w:cs="Arial"/>
        </w:rPr>
      </w:pPr>
    </w:p>
    <w:p w14:paraId="48B5721D" w14:textId="379DC875" w:rsidR="003D3803" w:rsidRDefault="003D3803" w:rsidP="00C023C5">
      <w:pPr>
        <w:pStyle w:val="Prrafodelista"/>
        <w:spacing w:line="360" w:lineRule="auto"/>
        <w:ind w:left="567"/>
        <w:rPr>
          <w:rFonts w:ascii="Arial" w:eastAsia="Calibri" w:hAnsi="Arial" w:cs="Arial"/>
        </w:rPr>
      </w:pPr>
    </w:p>
    <w:p w14:paraId="281505D4" w14:textId="43310AE7" w:rsidR="003D3803" w:rsidRPr="00C023C5" w:rsidRDefault="003D3803" w:rsidP="00C023C5">
      <w:pPr>
        <w:pStyle w:val="Prrafodelista"/>
        <w:spacing w:line="360" w:lineRule="auto"/>
        <w:ind w:left="567"/>
        <w:rPr>
          <w:rFonts w:ascii="Arial" w:eastAsia="Calibri" w:hAnsi="Arial" w:cs="Arial"/>
        </w:rPr>
      </w:pPr>
    </w:p>
    <w:p w14:paraId="567BA064" w14:textId="7335E451" w:rsidR="00FE4E68" w:rsidRDefault="008A471B" w:rsidP="00B16AEB">
      <w:pPr>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7584F9CC" w14:textId="16D348AE" w:rsidR="00ED191F" w:rsidRDefault="00ED191F" w:rsidP="00102FE2">
      <w:pPr>
        <w:pStyle w:val="Prrafodelista"/>
        <w:numPr>
          <w:ilvl w:val="0"/>
          <w:numId w:val="11"/>
        </w:numPr>
        <w:jc w:val="both"/>
        <w:rPr>
          <w:rFonts w:ascii="Arial" w:eastAsia="Cambria" w:hAnsi="Arial" w:cs="Arial"/>
        </w:rPr>
      </w:pPr>
      <w:r w:rsidRPr="002E53AF">
        <w:rPr>
          <w:rFonts w:ascii="Arial" w:eastAsia="Cambria" w:hAnsi="Arial" w:cs="Arial"/>
        </w:rPr>
        <w:t>Cuentas y Documentos por pagar</w:t>
      </w:r>
    </w:p>
    <w:p w14:paraId="4297F32F" w14:textId="77777777" w:rsidR="006B1A15" w:rsidRDefault="006B1A15" w:rsidP="006B1A15">
      <w:pPr>
        <w:pStyle w:val="Prrafodelista"/>
        <w:ind w:left="426"/>
        <w:jc w:val="both"/>
        <w:rPr>
          <w:rFonts w:ascii="Arial" w:eastAsia="Cambria" w:hAnsi="Arial" w:cs="Arial"/>
        </w:rPr>
      </w:pPr>
    </w:p>
    <w:p w14:paraId="7F443F7B" w14:textId="57BFB79B" w:rsidR="006B1A15" w:rsidRPr="00DC7C9D" w:rsidRDefault="006B1A15" w:rsidP="00DC7C9D">
      <w:pPr>
        <w:pStyle w:val="Prrafodelista"/>
        <w:spacing w:line="360" w:lineRule="auto"/>
        <w:ind w:left="567"/>
        <w:jc w:val="both"/>
        <w:rPr>
          <w:rFonts w:ascii="Arial" w:eastAsia="Calibri" w:hAnsi="Arial" w:cs="Arial"/>
        </w:rPr>
      </w:pPr>
      <w:r w:rsidRPr="006B1A15">
        <w:rPr>
          <w:rFonts w:ascii="Arial" w:eastAsia="Calibri" w:hAnsi="Arial" w:cs="Arial"/>
        </w:rPr>
        <w:t>Representan las ob</w:t>
      </w:r>
      <w:r>
        <w:rPr>
          <w:rFonts w:ascii="Arial" w:eastAsia="Calibri" w:hAnsi="Arial" w:cs="Arial"/>
        </w:rPr>
        <w:t xml:space="preserve">ligaciones a corto y largo plazo, </w:t>
      </w:r>
      <w:r w:rsidRPr="006B1A15">
        <w:rPr>
          <w:rFonts w:ascii="Arial" w:eastAsia="Calibri" w:hAnsi="Arial" w:cs="Arial"/>
        </w:rPr>
        <w:t>pro</w:t>
      </w:r>
      <w:r w:rsidR="00DC7C9D">
        <w:rPr>
          <w:rFonts w:ascii="Arial" w:eastAsia="Calibri" w:hAnsi="Arial" w:cs="Arial"/>
        </w:rPr>
        <w:t xml:space="preserve">venientes de las operaciones de </w:t>
      </w:r>
      <w:r w:rsidRPr="00DC7C9D">
        <w:rPr>
          <w:rFonts w:ascii="Arial" w:eastAsia="Calibri" w:hAnsi="Arial" w:cs="Arial"/>
        </w:rPr>
        <w:t>transacciones del Municipio por la adquisición de productos y servicios para el funcionamiento del Ente. Se describen los saldos.</w:t>
      </w:r>
    </w:p>
    <w:p w14:paraId="79279F56" w14:textId="6AF739E2" w:rsidR="006B1A15" w:rsidRDefault="00DC7C9D" w:rsidP="006B1A15">
      <w:pPr>
        <w:jc w:val="both"/>
        <w:rPr>
          <w:rFonts w:ascii="Arial" w:eastAsia="Cambria" w:hAnsi="Arial" w:cs="Arial"/>
        </w:rPr>
      </w:pPr>
      <w:r w:rsidRPr="00DC7C9D">
        <w:rPr>
          <w:noProof/>
        </w:rPr>
        <w:drawing>
          <wp:anchor distT="0" distB="0" distL="114300" distR="114300" simplePos="0" relativeHeight="251728384" behindDoc="1" locked="0" layoutInCell="1" allowOverlap="1" wp14:anchorId="01822C08" wp14:editId="1EA55EF3">
            <wp:simplePos x="0" y="0"/>
            <wp:positionH relativeFrom="column">
              <wp:posOffset>655320</wp:posOffset>
            </wp:positionH>
            <wp:positionV relativeFrom="paragraph">
              <wp:posOffset>5715</wp:posOffset>
            </wp:positionV>
            <wp:extent cx="5074285" cy="1638300"/>
            <wp:effectExtent l="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7428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26ECE" w14:textId="32BA7AEE" w:rsidR="006B1A15" w:rsidRDefault="006B1A15" w:rsidP="006B1A15">
      <w:pPr>
        <w:jc w:val="both"/>
        <w:rPr>
          <w:rFonts w:ascii="Arial" w:eastAsia="Cambria" w:hAnsi="Arial" w:cs="Arial"/>
        </w:rPr>
      </w:pPr>
    </w:p>
    <w:p w14:paraId="370AD421" w14:textId="2AACC948" w:rsidR="006B1A15" w:rsidRDefault="006B1A15" w:rsidP="006B1A15">
      <w:pPr>
        <w:jc w:val="both"/>
        <w:rPr>
          <w:rFonts w:ascii="Arial" w:eastAsia="Cambria" w:hAnsi="Arial" w:cs="Arial"/>
        </w:rPr>
      </w:pPr>
    </w:p>
    <w:p w14:paraId="0DDCB834" w14:textId="11CB6BF4" w:rsidR="006B1A15" w:rsidRDefault="006B1A15" w:rsidP="006B1A15">
      <w:pPr>
        <w:jc w:val="both"/>
        <w:rPr>
          <w:rFonts w:ascii="Arial" w:eastAsia="Cambria" w:hAnsi="Arial" w:cs="Arial"/>
        </w:rPr>
      </w:pPr>
    </w:p>
    <w:p w14:paraId="43AD142C" w14:textId="77777777" w:rsidR="00A158CF" w:rsidRDefault="00A158CF" w:rsidP="006B1A15">
      <w:pPr>
        <w:jc w:val="both"/>
        <w:rPr>
          <w:rFonts w:ascii="Arial" w:eastAsia="Cambria" w:hAnsi="Arial" w:cs="Arial"/>
        </w:rPr>
      </w:pPr>
    </w:p>
    <w:p w14:paraId="43F92CB5" w14:textId="03397F2F" w:rsidR="006B1A15" w:rsidRDefault="006B1A15" w:rsidP="006B1A15">
      <w:pPr>
        <w:jc w:val="both"/>
        <w:rPr>
          <w:rFonts w:ascii="Arial" w:eastAsia="Cambria" w:hAnsi="Arial" w:cs="Arial"/>
        </w:rPr>
      </w:pPr>
    </w:p>
    <w:p w14:paraId="589005F9" w14:textId="77777777" w:rsidR="006B1A15" w:rsidRPr="006B1A15" w:rsidRDefault="006B1A15" w:rsidP="006B1A15">
      <w:pPr>
        <w:jc w:val="both"/>
        <w:rPr>
          <w:rFonts w:ascii="Arial" w:eastAsia="Cambria" w:hAnsi="Arial" w:cs="Arial"/>
        </w:rPr>
      </w:pPr>
    </w:p>
    <w:p w14:paraId="36373BDB" w14:textId="47EEB0EE" w:rsidR="00614D11" w:rsidRPr="00614D11" w:rsidRDefault="006B1A15" w:rsidP="00614D11">
      <w:pPr>
        <w:pStyle w:val="Prrafodelista"/>
        <w:numPr>
          <w:ilvl w:val="0"/>
          <w:numId w:val="11"/>
        </w:numPr>
        <w:jc w:val="both"/>
        <w:rPr>
          <w:rFonts w:ascii="Arial" w:eastAsia="Cambria" w:hAnsi="Arial" w:cs="Arial"/>
        </w:rPr>
      </w:pPr>
      <w:r>
        <w:rPr>
          <w:rFonts w:ascii="Arial" w:eastAsia="Cambria" w:hAnsi="Arial" w:cs="Arial"/>
        </w:rPr>
        <w:t>Fondos y Bienes de Terceros en Garantía y/o Administración</w:t>
      </w:r>
    </w:p>
    <w:p w14:paraId="0110A80E" w14:textId="2BB5F7CF" w:rsidR="00614D11" w:rsidRDefault="00614D11" w:rsidP="00614D11">
      <w:pPr>
        <w:spacing w:after="0" w:line="360" w:lineRule="auto"/>
        <w:ind w:left="567"/>
        <w:rPr>
          <w:rFonts w:ascii="Arial" w:eastAsia="Calibri" w:hAnsi="Arial" w:cs="Arial"/>
        </w:rPr>
      </w:pPr>
      <w:r w:rsidRPr="00614D11">
        <w:rPr>
          <w:rFonts w:ascii="Arial" w:eastAsia="Calibri" w:hAnsi="Arial" w:cs="Arial"/>
        </w:rPr>
        <w:t>Representa los recursos propiedad de terceros que</w:t>
      </w:r>
      <w:r>
        <w:rPr>
          <w:rFonts w:ascii="Arial" w:eastAsia="Calibri" w:hAnsi="Arial" w:cs="Arial"/>
        </w:rPr>
        <w:t xml:space="preserve"> se encuentran en poder del Municipio</w:t>
      </w:r>
      <w:r w:rsidRPr="00614D11">
        <w:rPr>
          <w:rFonts w:ascii="Arial" w:eastAsia="Calibri" w:hAnsi="Arial" w:cs="Arial"/>
        </w:rPr>
        <w:t>, en garantía del cumplimient</w:t>
      </w:r>
      <w:r>
        <w:rPr>
          <w:rFonts w:ascii="Arial" w:eastAsia="Calibri" w:hAnsi="Arial" w:cs="Arial"/>
        </w:rPr>
        <w:t>o de obligaciones contractuales.</w:t>
      </w:r>
    </w:p>
    <w:p w14:paraId="3FF046CF" w14:textId="456EA760" w:rsidR="00E32971" w:rsidRDefault="00A158CF" w:rsidP="00614D11">
      <w:pPr>
        <w:spacing w:after="0" w:line="360" w:lineRule="auto"/>
        <w:ind w:left="567"/>
        <w:rPr>
          <w:rFonts w:ascii="Arial" w:eastAsia="Calibri" w:hAnsi="Arial" w:cs="Arial"/>
        </w:rPr>
      </w:pPr>
      <w:r w:rsidRPr="00A158CF">
        <w:rPr>
          <w:noProof/>
        </w:rPr>
        <w:drawing>
          <wp:anchor distT="0" distB="0" distL="114300" distR="114300" simplePos="0" relativeHeight="251660288" behindDoc="1" locked="0" layoutInCell="1" allowOverlap="1" wp14:anchorId="4117E850" wp14:editId="4938476D">
            <wp:simplePos x="0" y="0"/>
            <wp:positionH relativeFrom="column">
              <wp:posOffset>596735</wp:posOffset>
            </wp:positionH>
            <wp:positionV relativeFrom="paragraph">
              <wp:posOffset>9583</wp:posOffset>
            </wp:positionV>
            <wp:extent cx="5099632" cy="1496291"/>
            <wp:effectExtent l="0" t="0" r="6350" b="889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10346" cy="14994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03298" w14:textId="18B85CC3" w:rsidR="00614D11" w:rsidRPr="00614D11" w:rsidRDefault="00614D11" w:rsidP="00614D11">
      <w:pPr>
        <w:spacing w:after="0" w:line="360" w:lineRule="auto"/>
        <w:ind w:left="567"/>
        <w:rPr>
          <w:rFonts w:ascii="Arial" w:eastAsia="Calibri" w:hAnsi="Arial" w:cs="Arial"/>
        </w:rPr>
      </w:pPr>
    </w:p>
    <w:p w14:paraId="25F28A15" w14:textId="03D04EA1" w:rsidR="00614D11" w:rsidRDefault="00614D11" w:rsidP="00614D11">
      <w:pPr>
        <w:pStyle w:val="Prrafodelista"/>
        <w:ind w:left="1440"/>
        <w:jc w:val="both"/>
        <w:rPr>
          <w:rFonts w:ascii="Arial" w:eastAsia="Cambria" w:hAnsi="Arial" w:cs="Arial"/>
        </w:rPr>
      </w:pPr>
    </w:p>
    <w:p w14:paraId="696523D1" w14:textId="46F5C458" w:rsidR="00614D11" w:rsidRDefault="00614D11" w:rsidP="00614D11">
      <w:pPr>
        <w:pStyle w:val="Prrafodelista"/>
        <w:ind w:left="1440"/>
        <w:jc w:val="both"/>
        <w:rPr>
          <w:rFonts w:ascii="Arial" w:eastAsia="Cambria" w:hAnsi="Arial" w:cs="Arial"/>
        </w:rPr>
      </w:pPr>
    </w:p>
    <w:p w14:paraId="5D7A44B3" w14:textId="22AFA241" w:rsidR="00614D11" w:rsidRDefault="00614D11" w:rsidP="00614D11">
      <w:pPr>
        <w:pStyle w:val="Prrafodelista"/>
        <w:ind w:left="1440"/>
        <w:jc w:val="both"/>
        <w:rPr>
          <w:rFonts w:ascii="Arial" w:eastAsia="Cambria" w:hAnsi="Arial" w:cs="Arial"/>
        </w:rPr>
      </w:pPr>
    </w:p>
    <w:p w14:paraId="46F06DEE" w14:textId="572048A2" w:rsidR="00614D11" w:rsidRDefault="00614D11" w:rsidP="00614D11">
      <w:pPr>
        <w:pStyle w:val="Prrafodelista"/>
        <w:ind w:left="1440"/>
        <w:jc w:val="both"/>
        <w:rPr>
          <w:rFonts w:ascii="Arial" w:eastAsia="Cambria" w:hAnsi="Arial" w:cs="Arial"/>
        </w:rPr>
      </w:pPr>
    </w:p>
    <w:p w14:paraId="07AA6F22" w14:textId="227AC625" w:rsidR="00614D11" w:rsidRDefault="00614D11" w:rsidP="00614D11"/>
    <w:p w14:paraId="0BF49C74" w14:textId="77777777" w:rsidR="00524F18" w:rsidRPr="00614D11" w:rsidRDefault="00524F18" w:rsidP="00614D11"/>
    <w:p w14:paraId="2E8CA9CF" w14:textId="5FC8A819" w:rsidR="00614D11" w:rsidRDefault="00F01629" w:rsidP="00102FE2">
      <w:pPr>
        <w:pStyle w:val="Prrafodelista"/>
        <w:numPr>
          <w:ilvl w:val="0"/>
          <w:numId w:val="11"/>
        </w:numPr>
        <w:jc w:val="both"/>
        <w:rPr>
          <w:rFonts w:ascii="Arial" w:eastAsia="Cambria" w:hAnsi="Arial" w:cs="Arial"/>
        </w:rPr>
      </w:pPr>
      <w:r>
        <w:rPr>
          <w:rFonts w:ascii="Arial" w:eastAsia="Cambria" w:hAnsi="Arial" w:cs="Arial"/>
        </w:rPr>
        <w:t>Pasivos Diferidos</w:t>
      </w:r>
    </w:p>
    <w:p w14:paraId="2FE5AFE8" w14:textId="77777777" w:rsidR="00F01629" w:rsidRDefault="00F01629" w:rsidP="00F01629">
      <w:pPr>
        <w:pStyle w:val="Prrafodelista"/>
        <w:ind w:left="1440"/>
        <w:jc w:val="both"/>
        <w:rPr>
          <w:rFonts w:ascii="Arial" w:eastAsia="Cambria" w:hAnsi="Arial" w:cs="Arial"/>
        </w:rPr>
      </w:pPr>
    </w:p>
    <w:p w14:paraId="101E2E9B" w14:textId="31C3039C" w:rsidR="00B010B8" w:rsidRDefault="00F01629" w:rsidP="00A158CF">
      <w:pPr>
        <w:pStyle w:val="Prrafodelista"/>
        <w:spacing w:line="360" w:lineRule="auto"/>
        <w:ind w:left="567"/>
        <w:rPr>
          <w:rFonts w:ascii="Arial" w:eastAsia="Calibri" w:hAnsi="Arial" w:cs="Arial"/>
        </w:rPr>
      </w:pPr>
      <w:r w:rsidRPr="003D1129">
        <w:rPr>
          <w:rFonts w:ascii="Arial" w:eastAsia="Calibri" w:hAnsi="Arial" w:cs="Arial"/>
        </w:rPr>
        <w:t xml:space="preserve">Derivado a las operaciones </w:t>
      </w:r>
      <w:r w:rsidR="00086BA0">
        <w:rPr>
          <w:rFonts w:ascii="Arial" w:eastAsia="Calibri" w:hAnsi="Arial" w:cs="Arial"/>
        </w:rPr>
        <w:t>d</w:t>
      </w:r>
      <w:r>
        <w:rPr>
          <w:rFonts w:ascii="Arial" w:eastAsia="Calibri" w:hAnsi="Arial" w:cs="Arial"/>
        </w:rPr>
        <w:t>el Municipio de Mérida no existe información que revelar en este Rubro.</w:t>
      </w:r>
    </w:p>
    <w:p w14:paraId="3F8A6F19" w14:textId="77777777" w:rsidR="00147D1E" w:rsidRDefault="00147D1E" w:rsidP="00A158CF">
      <w:pPr>
        <w:pStyle w:val="Prrafodelista"/>
        <w:spacing w:line="360" w:lineRule="auto"/>
        <w:ind w:left="567"/>
        <w:rPr>
          <w:rFonts w:ascii="Arial" w:eastAsia="Calibri" w:hAnsi="Arial" w:cs="Arial"/>
        </w:rPr>
      </w:pPr>
    </w:p>
    <w:p w14:paraId="3CD4F36A" w14:textId="77777777" w:rsidR="00147D1E" w:rsidRPr="00524F18" w:rsidRDefault="00147D1E" w:rsidP="00A158CF">
      <w:pPr>
        <w:pStyle w:val="Prrafodelista"/>
        <w:spacing w:line="360" w:lineRule="auto"/>
        <w:ind w:left="567"/>
        <w:rPr>
          <w:rFonts w:ascii="Arial" w:eastAsia="Calibri" w:hAnsi="Arial" w:cs="Arial"/>
        </w:rPr>
      </w:pPr>
    </w:p>
    <w:p w14:paraId="1523DEDC" w14:textId="1E04177E" w:rsidR="00614D11" w:rsidRDefault="00EA69EF" w:rsidP="00102FE2">
      <w:pPr>
        <w:pStyle w:val="Prrafodelista"/>
        <w:numPr>
          <w:ilvl w:val="0"/>
          <w:numId w:val="11"/>
        </w:numPr>
        <w:jc w:val="both"/>
        <w:rPr>
          <w:rFonts w:ascii="Arial" w:eastAsia="Cambria" w:hAnsi="Arial" w:cs="Arial"/>
        </w:rPr>
      </w:pPr>
      <w:r>
        <w:rPr>
          <w:rFonts w:ascii="Arial" w:eastAsia="Cambria" w:hAnsi="Arial" w:cs="Arial"/>
        </w:rPr>
        <w:lastRenderedPageBreak/>
        <w:t>Provisiones</w:t>
      </w:r>
    </w:p>
    <w:p w14:paraId="1E0608FA" w14:textId="77777777" w:rsidR="00B010B8" w:rsidRDefault="00B010B8" w:rsidP="00B010B8">
      <w:pPr>
        <w:pStyle w:val="Prrafodelista"/>
        <w:ind w:left="1440"/>
        <w:jc w:val="both"/>
        <w:rPr>
          <w:rFonts w:ascii="Arial" w:eastAsia="Cambria" w:hAnsi="Arial" w:cs="Arial"/>
        </w:rPr>
      </w:pPr>
    </w:p>
    <w:p w14:paraId="20EEA71A" w14:textId="2E28C4EC" w:rsidR="00EA69EF" w:rsidRDefault="00B010B8" w:rsidP="00DB3764">
      <w:pPr>
        <w:pStyle w:val="Prrafodelista"/>
        <w:spacing w:line="360" w:lineRule="auto"/>
        <w:ind w:left="567"/>
        <w:jc w:val="both"/>
        <w:rPr>
          <w:rFonts w:ascii="Arial" w:eastAsia="Times New Roman" w:hAnsi="Arial" w:cs="Arial"/>
          <w:color w:val="000000"/>
          <w:lang w:eastAsia="es-MX"/>
        </w:rPr>
      </w:pPr>
      <w:r w:rsidRPr="00B010B8">
        <w:rPr>
          <w:rFonts w:ascii="Arial" w:eastAsia="Times New Roman" w:hAnsi="Arial" w:cs="Arial"/>
          <w:color w:val="000000"/>
          <w:lang w:eastAsia="es-MX"/>
        </w:rPr>
        <w:t>Sin información que revelar debido a que le Municipio no constituye provisiones. Lo antes mencionado es apego a lo dispuesto en el artículo 48 y con referencia al artículo 46, fracción I, inciso f), de la Ley General de Contabilidad Gubernamental, se informa que los pasivos contingentes con los que cuenta el Municipio de Mérida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el Informe sobre los pasivos contingentes, Lo anterior de conformidad con lo establecido en el capítulo VII, numeral II, inciso h) del Manual de Contabilidad Gubernamental emitido por el C</w:t>
      </w:r>
      <w:r w:rsidR="00304750">
        <w:rPr>
          <w:rFonts w:ascii="Arial" w:eastAsia="Times New Roman" w:hAnsi="Arial" w:cs="Arial"/>
          <w:color w:val="000000"/>
          <w:lang w:eastAsia="es-MX"/>
        </w:rPr>
        <w:t xml:space="preserve">onsejo </w:t>
      </w:r>
      <w:r w:rsidRPr="00B010B8">
        <w:rPr>
          <w:rFonts w:ascii="Arial" w:eastAsia="Times New Roman" w:hAnsi="Arial" w:cs="Arial"/>
          <w:color w:val="000000"/>
          <w:lang w:eastAsia="es-MX"/>
        </w:rPr>
        <w:t>N</w:t>
      </w:r>
      <w:r w:rsidR="00304750">
        <w:rPr>
          <w:rFonts w:ascii="Arial" w:eastAsia="Times New Roman" w:hAnsi="Arial" w:cs="Arial"/>
          <w:color w:val="000000"/>
          <w:lang w:eastAsia="es-MX"/>
        </w:rPr>
        <w:t xml:space="preserve">acional de </w:t>
      </w:r>
      <w:r w:rsidRPr="00B010B8">
        <w:rPr>
          <w:rFonts w:ascii="Arial" w:eastAsia="Times New Roman" w:hAnsi="Arial" w:cs="Arial"/>
          <w:color w:val="000000"/>
          <w:lang w:eastAsia="es-MX"/>
        </w:rPr>
        <w:t>A</w:t>
      </w:r>
      <w:r w:rsidR="00304750">
        <w:rPr>
          <w:rFonts w:ascii="Arial" w:eastAsia="Times New Roman" w:hAnsi="Arial" w:cs="Arial"/>
          <w:color w:val="000000"/>
          <w:lang w:eastAsia="es-MX"/>
        </w:rPr>
        <w:t xml:space="preserve">rmonización </w:t>
      </w:r>
      <w:r w:rsidRPr="00B010B8">
        <w:rPr>
          <w:rFonts w:ascii="Arial" w:eastAsia="Times New Roman" w:hAnsi="Arial" w:cs="Arial"/>
          <w:color w:val="000000"/>
          <w:lang w:eastAsia="es-MX"/>
        </w:rPr>
        <w:t>C</w:t>
      </w:r>
      <w:r w:rsidR="00304750">
        <w:rPr>
          <w:rFonts w:ascii="Arial" w:eastAsia="Times New Roman" w:hAnsi="Arial" w:cs="Arial"/>
          <w:color w:val="000000"/>
          <w:lang w:eastAsia="es-MX"/>
        </w:rPr>
        <w:t>ontable</w:t>
      </w:r>
      <w:r w:rsidRPr="00B010B8">
        <w:rPr>
          <w:rFonts w:ascii="Arial" w:eastAsia="Times New Roman" w:hAnsi="Arial" w:cs="Arial"/>
          <w:color w:val="000000"/>
          <w:lang w:eastAsia="es-MX"/>
        </w:rPr>
        <w:t>, donde se establece en términos generales que: “Los pasivos contingentes son obligaciones que tienen su origen en hechos específicos e independientes del pasado que en el futuro pueden ocurrir o no y, de acuerdo</w:t>
      </w:r>
      <w:r w:rsidRPr="00862B2A">
        <w:rPr>
          <w:rFonts w:ascii="Arial" w:eastAsia="Times New Roman" w:hAnsi="Arial" w:cs="Arial"/>
          <w:color w:val="000000"/>
          <w:lang w:eastAsia="es-MX"/>
        </w:rPr>
        <w:t xml:space="preserve"> con lo que acontezca, desaparecen o se convierten en pasivos reales por ejemplo, juicios, garantías, avales, costos de planes de pensiones, jubilaciones, </w:t>
      </w:r>
      <w:proofErr w:type="spellStart"/>
      <w:r w:rsidRPr="00862B2A">
        <w:rPr>
          <w:rFonts w:ascii="Arial" w:eastAsia="Times New Roman" w:hAnsi="Arial" w:cs="Arial"/>
          <w:color w:val="000000"/>
          <w:lang w:eastAsia="es-MX"/>
        </w:rPr>
        <w:t>etc</w:t>
      </w:r>
      <w:proofErr w:type="spellEnd"/>
      <w:r w:rsidRPr="00862B2A">
        <w:rPr>
          <w:rFonts w:ascii="Arial" w:eastAsia="Times New Roman" w:hAnsi="Arial" w:cs="Arial"/>
          <w:color w:val="000000"/>
          <w:lang w:eastAsia="es-MX"/>
        </w:rPr>
        <w:t>”.</w:t>
      </w:r>
    </w:p>
    <w:p w14:paraId="6D1767C0" w14:textId="77777777" w:rsidR="00DB3764" w:rsidRPr="00DB3764" w:rsidRDefault="00DB3764" w:rsidP="00DB3764">
      <w:pPr>
        <w:pStyle w:val="Prrafodelista"/>
        <w:spacing w:line="360" w:lineRule="auto"/>
        <w:ind w:left="567"/>
        <w:jc w:val="both"/>
        <w:rPr>
          <w:rFonts w:ascii="Arial" w:eastAsia="Times New Roman" w:hAnsi="Arial" w:cs="Arial"/>
          <w:color w:val="000000"/>
          <w:lang w:eastAsia="es-MX"/>
        </w:rPr>
      </w:pPr>
    </w:p>
    <w:p w14:paraId="4DC923AD" w14:textId="236A0A80" w:rsidR="00EA69EF" w:rsidRDefault="00DB3764" w:rsidP="00102FE2">
      <w:pPr>
        <w:pStyle w:val="Prrafodelista"/>
        <w:numPr>
          <w:ilvl w:val="0"/>
          <w:numId w:val="11"/>
        </w:numPr>
        <w:jc w:val="both"/>
        <w:rPr>
          <w:rFonts w:ascii="Arial" w:eastAsia="Cambria" w:hAnsi="Arial" w:cs="Arial"/>
        </w:rPr>
      </w:pPr>
      <w:r>
        <w:rPr>
          <w:rFonts w:ascii="Arial" w:eastAsia="Cambria" w:hAnsi="Arial" w:cs="Arial"/>
        </w:rPr>
        <w:t>Otros Pasivos</w:t>
      </w:r>
    </w:p>
    <w:p w14:paraId="36218D91" w14:textId="77D5F20F" w:rsidR="00161273" w:rsidRDefault="00161273" w:rsidP="00161273">
      <w:pPr>
        <w:pStyle w:val="Prrafodelista"/>
        <w:ind w:left="1440"/>
        <w:jc w:val="both"/>
        <w:rPr>
          <w:rFonts w:ascii="Arial" w:eastAsia="Cambria" w:hAnsi="Arial" w:cs="Arial"/>
        </w:rPr>
      </w:pPr>
    </w:p>
    <w:p w14:paraId="65B42EE5" w14:textId="4A943D8F" w:rsidR="00161273" w:rsidRDefault="00611F61" w:rsidP="00611F61">
      <w:pPr>
        <w:pStyle w:val="Prrafodelista"/>
        <w:ind w:left="709" w:hanging="142"/>
        <w:jc w:val="both"/>
        <w:rPr>
          <w:rFonts w:ascii="Arial" w:eastAsia="Times New Roman" w:hAnsi="Arial" w:cs="Arial"/>
          <w:color w:val="000000"/>
          <w:lang w:eastAsia="es-MX"/>
        </w:rPr>
      </w:pPr>
      <w:r>
        <w:rPr>
          <w:rFonts w:ascii="Arial" w:eastAsia="Times New Roman" w:hAnsi="Arial" w:cs="Arial"/>
          <w:color w:val="000000"/>
          <w:lang w:eastAsia="es-MX"/>
        </w:rPr>
        <w:t xml:space="preserve">Otros Pasivos a Corto Plazo: </w:t>
      </w:r>
      <w:r w:rsidR="00161273" w:rsidRPr="00070FA6">
        <w:rPr>
          <w:rFonts w:ascii="Arial" w:eastAsia="Times New Roman" w:hAnsi="Arial" w:cs="Arial"/>
          <w:color w:val="000000"/>
          <w:lang w:eastAsia="es-MX"/>
        </w:rPr>
        <w:t>Representa los adeudos del ente público con terceros</w:t>
      </w:r>
      <w:r w:rsidR="00070FA6">
        <w:rPr>
          <w:rFonts w:ascii="Arial" w:eastAsia="Times New Roman" w:hAnsi="Arial" w:cs="Arial"/>
          <w:color w:val="000000"/>
          <w:lang w:eastAsia="es-MX"/>
        </w:rPr>
        <w:t>.</w:t>
      </w:r>
    </w:p>
    <w:p w14:paraId="16E5994A" w14:textId="0911D7FC" w:rsidR="00070FA6" w:rsidRPr="00070FA6" w:rsidRDefault="00070FA6" w:rsidP="00161273">
      <w:pPr>
        <w:pStyle w:val="Prrafodelista"/>
        <w:ind w:left="1440"/>
        <w:jc w:val="both"/>
        <w:rPr>
          <w:rFonts w:ascii="Arial" w:eastAsia="Times New Roman" w:hAnsi="Arial" w:cs="Arial"/>
          <w:color w:val="000000"/>
          <w:lang w:eastAsia="es-MX"/>
        </w:rPr>
      </w:pPr>
    </w:p>
    <w:p w14:paraId="309076F9" w14:textId="0C979433" w:rsidR="006B1A15" w:rsidRDefault="00A158CF" w:rsidP="006B1A15">
      <w:pPr>
        <w:jc w:val="both"/>
        <w:rPr>
          <w:rFonts w:ascii="Arial" w:eastAsia="Cambria" w:hAnsi="Arial" w:cs="Arial"/>
        </w:rPr>
      </w:pPr>
      <w:r w:rsidRPr="00A158CF">
        <w:rPr>
          <w:noProof/>
        </w:rPr>
        <w:drawing>
          <wp:anchor distT="0" distB="0" distL="114300" distR="114300" simplePos="0" relativeHeight="251717120" behindDoc="1" locked="0" layoutInCell="1" allowOverlap="1" wp14:anchorId="77A2062F" wp14:editId="0F18EE74">
            <wp:simplePos x="0" y="0"/>
            <wp:positionH relativeFrom="column">
              <wp:posOffset>762990</wp:posOffset>
            </wp:positionH>
            <wp:positionV relativeFrom="paragraph">
              <wp:posOffset>15241</wp:posOffset>
            </wp:positionV>
            <wp:extent cx="4738254" cy="918630"/>
            <wp:effectExtent l="0" t="0" r="5715"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0767" cy="934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4840D" w14:textId="50CD00BD" w:rsidR="006B1A15" w:rsidRDefault="006B1A15" w:rsidP="006B1A15">
      <w:pPr>
        <w:jc w:val="both"/>
        <w:rPr>
          <w:rFonts w:ascii="Arial" w:eastAsia="Cambria" w:hAnsi="Arial" w:cs="Arial"/>
        </w:rPr>
      </w:pPr>
    </w:p>
    <w:p w14:paraId="1C319356" w14:textId="383D9E6C" w:rsidR="006B1A15" w:rsidRPr="00FD0FF5" w:rsidRDefault="006B1A15" w:rsidP="00FD0FF5">
      <w:pPr>
        <w:jc w:val="both"/>
        <w:rPr>
          <w:rFonts w:ascii="Arial" w:eastAsia="Cambria" w:hAnsi="Arial" w:cs="Arial"/>
        </w:rPr>
      </w:pPr>
    </w:p>
    <w:p w14:paraId="6DA4C001" w14:textId="77777777" w:rsidR="006B1A15" w:rsidRDefault="006B1A15" w:rsidP="006B1A15">
      <w:pPr>
        <w:pStyle w:val="Prrafodelista"/>
        <w:ind w:left="1440"/>
        <w:jc w:val="both"/>
        <w:rPr>
          <w:rFonts w:ascii="Arial" w:eastAsia="Cambria" w:hAnsi="Arial" w:cs="Arial"/>
        </w:rPr>
      </w:pPr>
    </w:p>
    <w:p w14:paraId="72A2D560" w14:textId="77777777" w:rsidR="006B1A15" w:rsidRPr="006B1A15" w:rsidRDefault="006B1A15" w:rsidP="006B1A15">
      <w:pPr>
        <w:pStyle w:val="Prrafodelista"/>
        <w:spacing w:line="360" w:lineRule="auto"/>
        <w:ind w:left="567"/>
        <w:rPr>
          <w:rFonts w:ascii="Arial" w:eastAsia="Calibri" w:hAnsi="Arial" w:cs="Arial"/>
        </w:rPr>
      </w:pPr>
    </w:p>
    <w:p w14:paraId="43645D64" w14:textId="577888F0" w:rsidR="002E53AF" w:rsidRDefault="002E53AF" w:rsidP="002E53AF">
      <w:pPr>
        <w:jc w:val="both"/>
        <w:rPr>
          <w:rFonts w:ascii="Cambria" w:eastAsia="Cambria" w:hAnsi="Cambria" w:cs="Cambria"/>
          <w:sz w:val="28"/>
          <w:szCs w:val="28"/>
        </w:rPr>
      </w:pPr>
    </w:p>
    <w:p w14:paraId="290508EF" w14:textId="67C32604" w:rsidR="002E53AF" w:rsidRDefault="002E53AF" w:rsidP="002E53AF">
      <w:pPr>
        <w:jc w:val="both"/>
        <w:rPr>
          <w:rFonts w:ascii="Cambria" w:eastAsia="Cambria" w:hAnsi="Cambria" w:cs="Cambria"/>
          <w:sz w:val="28"/>
          <w:szCs w:val="28"/>
        </w:rPr>
      </w:pPr>
    </w:p>
    <w:p w14:paraId="004703B1" w14:textId="35693F81" w:rsidR="00836E29" w:rsidRDefault="00836E29" w:rsidP="00836E29">
      <w:pPr>
        <w:pStyle w:val="Sinespaciado"/>
        <w:rPr>
          <w:rFonts w:ascii="Arial" w:hAnsi="Arial" w:cs="Arial"/>
          <w:b/>
          <w:sz w:val="28"/>
          <w:szCs w:val="28"/>
        </w:rPr>
      </w:pPr>
    </w:p>
    <w:p w14:paraId="3F654397" w14:textId="77777777" w:rsidR="00836E29" w:rsidRDefault="00836E29" w:rsidP="00836E29">
      <w:pPr>
        <w:pStyle w:val="Sinespaciado"/>
        <w:rPr>
          <w:rFonts w:ascii="Arial" w:hAnsi="Arial" w:cs="Arial"/>
          <w:b/>
          <w:sz w:val="28"/>
          <w:szCs w:val="28"/>
        </w:rPr>
      </w:pPr>
    </w:p>
    <w:p w14:paraId="0E6668CA" w14:textId="77777777" w:rsidR="00A566F2" w:rsidRDefault="00A566F2" w:rsidP="00213EF8">
      <w:pPr>
        <w:pStyle w:val="Sinespaciado"/>
        <w:rPr>
          <w:rFonts w:ascii="Arial" w:hAnsi="Arial" w:cs="Arial"/>
          <w:b/>
          <w:sz w:val="28"/>
          <w:szCs w:val="28"/>
        </w:rPr>
      </w:pPr>
    </w:p>
    <w:p w14:paraId="1260CEBE" w14:textId="09DDD900" w:rsidR="0063107E" w:rsidRDefault="00836E29" w:rsidP="00102FE2">
      <w:pPr>
        <w:pStyle w:val="Sinespaciado"/>
        <w:numPr>
          <w:ilvl w:val="0"/>
          <w:numId w:val="3"/>
        </w:numPr>
        <w:rPr>
          <w:rFonts w:ascii="Arial" w:hAnsi="Arial" w:cs="Arial"/>
          <w:b/>
          <w:sz w:val="28"/>
          <w:szCs w:val="28"/>
        </w:rPr>
      </w:pPr>
      <w:r>
        <w:rPr>
          <w:rFonts w:ascii="Arial" w:hAnsi="Arial" w:cs="Arial"/>
          <w:b/>
          <w:sz w:val="28"/>
          <w:szCs w:val="28"/>
        </w:rPr>
        <w:lastRenderedPageBreak/>
        <w:t>Notas al Estado de Variación en la Hacienda Pública</w:t>
      </w:r>
    </w:p>
    <w:p w14:paraId="410B68E1" w14:textId="77777777" w:rsidR="00716007" w:rsidRDefault="00716007" w:rsidP="00716007">
      <w:pPr>
        <w:pStyle w:val="Sinespaciado"/>
        <w:rPr>
          <w:rFonts w:ascii="Arial" w:hAnsi="Arial" w:cs="Arial"/>
          <w:b/>
          <w:sz w:val="28"/>
          <w:szCs w:val="28"/>
        </w:rPr>
      </w:pPr>
    </w:p>
    <w:p w14:paraId="24362DEE" w14:textId="77777777"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4D8CD3B5" w14:textId="77777777" w:rsidR="00716007" w:rsidRPr="00716007" w:rsidRDefault="00716007" w:rsidP="00716007">
      <w:pPr>
        <w:pStyle w:val="Prrafodelista"/>
        <w:spacing w:line="360" w:lineRule="auto"/>
        <w:ind w:left="0"/>
        <w:jc w:val="both"/>
        <w:rPr>
          <w:rFonts w:ascii="Arial" w:eastAsia="Cambria" w:hAnsi="Arial" w:cs="Arial"/>
        </w:rPr>
      </w:pPr>
    </w:p>
    <w:p w14:paraId="2EA2B533" w14:textId="194F0770" w:rsidR="00716007" w:rsidRDefault="00716007" w:rsidP="009F1E15">
      <w:pPr>
        <w:pStyle w:val="Prrafodelista"/>
        <w:spacing w:line="360" w:lineRule="auto"/>
        <w:ind w:left="426"/>
        <w:jc w:val="both"/>
        <w:rPr>
          <w:rFonts w:ascii="Arial" w:eastAsia="Cambria" w:hAnsi="Arial" w:cs="Arial"/>
        </w:rPr>
      </w:pPr>
      <w:r w:rsidRPr="00716007">
        <w:rPr>
          <w:rFonts w:ascii="Arial" w:eastAsia="Cambria" w:hAnsi="Arial" w:cs="Arial"/>
        </w:rPr>
        <w:t xml:space="preserve">Las modificaciones en el rubro de Patrimonio generado ocurridas al cierre del mes de </w:t>
      </w:r>
      <w:proofErr w:type="gramStart"/>
      <w:r w:rsidR="00A158CF">
        <w:rPr>
          <w:rFonts w:ascii="Arial" w:eastAsia="Cambria" w:hAnsi="Arial" w:cs="Arial"/>
        </w:rPr>
        <w:t>Diciembre</w:t>
      </w:r>
      <w:proofErr w:type="gramEnd"/>
      <w:r w:rsidR="00A158CF">
        <w:rPr>
          <w:rFonts w:ascii="Arial" w:eastAsia="Cambria" w:hAnsi="Arial" w:cs="Arial"/>
        </w:rPr>
        <w:t xml:space="preserve"> </w:t>
      </w:r>
      <w:r w:rsidRPr="00716007">
        <w:rPr>
          <w:rFonts w:ascii="Arial" w:eastAsia="Cambria" w:hAnsi="Arial" w:cs="Arial"/>
        </w:rPr>
        <w:t xml:space="preserve">de 2023 </w:t>
      </w:r>
      <w:r w:rsidR="000C24B0" w:rsidRPr="00716007">
        <w:rPr>
          <w:rFonts w:ascii="Arial" w:eastAsia="Cambria" w:hAnsi="Arial" w:cs="Arial"/>
        </w:rPr>
        <w:t xml:space="preserve">que </w:t>
      </w:r>
      <w:r w:rsidR="000C24B0" w:rsidRPr="00A158CF">
        <w:t>se</w:t>
      </w:r>
      <w:r w:rsidRPr="00716007">
        <w:rPr>
          <w:rFonts w:ascii="Arial" w:eastAsia="Cambria" w:hAnsi="Arial" w:cs="Arial"/>
        </w:rPr>
        <w:t xml:space="preserve"> informa, se integran como sigue:</w:t>
      </w:r>
    </w:p>
    <w:p w14:paraId="36AC725D" w14:textId="35A89448" w:rsidR="00A158CF" w:rsidRPr="00716007" w:rsidRDefault="00A158CF" w:rsidP="009F1E15">
      <w:pPr>
        <w:pStyle w:val="Prrafodelista"/>
        <w:spacing w:line="360" w:lineRule="auto"/>
        <w:ind w:left="426"/>
        <w:jc w:val="both"/>
        <w:rPr>
          <w:rFonts w:ascii="Arial" w:eastAsia="Cambria" w:hAnsi="Arial" w:cs="Arial"/>
        </w:rPr>
      </w:pPr>
      <w:r w:rsidRPr="00A158CF">
        <w:rPr>
          <w:noProof/>
        </w:rPr>
        <w:drawing>
          <wp:anchor distT="0" distB="0" distL="114300" distR="114300" simplePos="0" relativeHeight="251719168" behindDoc="1" locked="0" layoutInCell="1" allowOverlap="1" wp14:anchorId="1E0FC29C" wp14:editId="4A80810D">
            <wp:simplePos x="0" y="0"/>
            <wp:positionH relativeFrom="column">
              <wp:posOffset>323603</wp:posOffset>
            </wp:positionH>
            <wp:positionV relativeFrom="paragraph">
              <wp:posOffset>116361</wp:posOffset>
            </wp:positionV>
            <wp:extent cx="6020789" cy="1009427"/>
            <wp:effectExtent l="0" t="0" r="0" b="63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9991" cy="1012646"/>
                    </a:xfrm>
                    <a:prstGeom prst="rect">
                      <a:avLst/>
                    </a:prstGeom>
                    <a:noFill/>
                    <a:ln>
                      <a:noFill/>
                    </a:ln>
                  </pic:spPr>
                </pic:pic>
              </a:graphicData>
            </a:graphic>
            <wp14:sizeRelH relativeFrom="margin">
              <wp14:pctWidth>0</wp14:pctWidth>
            </wp14:sizeRelH>
          </wp:anchor>
        </w:drawing>
      </w:r>
    </w:p>
    <w:p w14:paraId="333F7347" w14:textId="4156AFF1" w:rsidR="00716007" w:rsidRDefault="00716007" w:rsidP="00716007">
      <w:pPr>
        <w:pStyle w:val="Sinespaciado"/>
        <w:rPr>
          <w:rFonts w:ascii="Arial" w:hAnsi="Arial" w:cs="Arial"/>
          <w:b/>
          <w:sz w:val="28"/>
          <w:szCs w:val="28"/>
        </w:rPr>
      </w:pPr>
    </w:p>
    <w:p w14:paraId="6DC36244" w14:textId="5F1B955D" w:rsidR="00716007" w:rsidRDefault="00716007" w:rsidP="00716007">
      <w:pPr>
        <w:pStyle w:val="Sinespaciado"/>
        <w:rPr>
          <w:rFonts w:ascii="Arial" w:hAnsi="Arial" w:cs="Arial"/>
          <w:b/>
          <w:sz w:val="28"/>
          <w:szCs w:val="28"/>
        </w:rPr>
      </w:pPr>
    </w:p>
    <w:p w14:paraId="53602219" w14:textId="77777777" w:rsidR="009A5133" w:rsidRDefault="009A5133" w:rsidP="00716007">
      <w:pPr>
        <w:pStyle w:val="Sinespaciado"/>
        <w:rPr>
          <w:rFonts w:ascii="Arial" w:hAnsi="Arial" w:cs="Arial"/>
          <w:b/>
          <w:sz w:val="28"/>
          <w:szCs w:val="28"/>
        </w:rPr>
      </w:pPr>
    </w:p>
    <w:p w14:paraId="2A08EC2E" w14:textId="77777777" w:rsidR="009A5133" w:rsidRDefault="009A5133" w:rsidP="00716007">
      <w:pPr>
        <w:pStyle w:val="Sinespaciado"/>
        <w:rPr>
          <w:rFonts w:ascii="Arial" w:hAnsi="Arial" w:cs="Arial"/>
          <w:b/>
          <w:sz w:val="28"/>
          <w:szCs w:val="28"/>
        </w:rPr>
      </w:pPr>
    </w:p>
    <w:p w14:paraId="2A53DE29" w14:textId="77777777" w:rsidR="009A5133" w:rsidRDefault="009A5133" w:rsidP="00716007">
      <w:pPr>
        <w:pStyle w:val="Sinespaciado"/>
        <w:rPr>
          <w:rFonts w:ascii="Arial" w:hAnsi="Arial" w:cs="Arial"/>
          <w:b/>
          <w:sz w:val="28"/>
          <w:szCs w:val="28"/>
        </w:rPr>
      </w:pPr>
    </w:p>
    <w:p w14:paraId="303BA8A3" w14:textId="4AB538A3" w:rsidR="00716007" w:rsidRDefault="0081578F" w:rsidP="00102FE2">
      <w:pPr>
        <w:pStyle w:val="Sinespaciado"/>
        <w:numPr>
          <w:ilvl w:val="0"/>
          <w:numId w:val="3"/>
        </w:numPr>
        <w:rPr>
          <w:rFonts w:ascii="Arial" w:hAnsi="Arial" w:cs="Arial"/>
          <w:b/>
          <w:sz w:val="28"/>
          <w:szCs w:val="28"/>
        </w:rPr>
      </w:pPr>
      <w:r>
        <w:rPr>
          <w:rFonts w:ascii="Arial" w:hAnsi="Arial" w:cs="Arial"/>
          <w:b/>
          <w:sz w:val="28"/>
          <w:szCs w:val="28"/>
        </w:rPr>
        <w:t>Notas al Estado de Flujos de Efectivo</w:t>
      </w:r>
    </w:p>
    <w:p w14:paraId="3A297941" w14:textId="77777777" w:rsidR="0081578F" w:rsidRDefault="0081578F" w:rsidP="0081578F">
      <w:pPr>
        <w:pStyle w:val="Sinespaciado"/>
        <w:ind w:left="1080"/>
        <w:rPr>
          <w:rFonts w:ascii="Arial" w:hAnsi="Arial" w:cs="Arial"/>
          <w:b/>
          <w:sz w:val="28"/>
          <w:szCs w:val="28"/>
        </w:rPr>
      </w:pPr>
    </w:p>
    <w:p w14:paraId="5B4EDF12" w14:textId="77777777" w:rsidR="0081578F" w:rsidRPr="003257DF" w:rsidRDefault="0081578F" w:rsidP="003257DF">
      <w:pPr>
        <w:pStyle w:val="Prrafodelista"/>
        <w:numPr>
          <w:ilvl w:val="0"/>
          <w:numId w:val="13"/>
        </w:numPr>
        <w:rPr>
          <w:rFonts w:ascii="Cambria" w:eastAsia="Cambria" w:hAnsi="Cambria" w:cs="Cambria"/>
          <w:b/>
          <w:sz w:val="24"/>
          <w:szCs w:val="24"/>
        </w:rPr>
      </w:pPr>
      <w:r w:rsidRPr="003257DF">
        <w:rPr>
          <w:rFonts w:ascii="Cambria" w:eastAsia="Cambria" w:hAnsi="Cambria" w:cs="Cambria"/>
          <w:b/>
          <w:sz w:val="24"/>
          <w:szCs w:val="24"/>
        </w:rPr>
        <w:t>Efectivo y equivalentes</w:t>
      </w:r>
    </w:p>
    <w:p w14:paraId="684A48DF" w14:textId="77777777" w:rsidR="0081578F" w:rsidRPr="00BA1A50" w:rsidRDefault="0081578F" w:rsidP="0081578F">
      <w:pPr>
        <w:pStyle w:val="Prrafodelista"/>
        <w:ind w:left="1146"/>
        <w:rPr>
          <w:rFonts w:ascii="Cambria" w:eastAsia="Cambria" w:hAnsi="Cambria" w:cs="Cambria"/>
          <w:b/>
          <w:sz w:val="24"/>
          <w:szCs w:val="24"/>
        </w:rPr>
      </w:pPr>
    </w:p>
    <w:p w14:paraId="0EEAA1F1" w14:textId="0036077C" w:rsidR="0081578F" w:rsidRDefault="0081578F" w:rsidP="009F1E15">
      <w:pPr>
        <w:pStyle w:val="Prrafodelista"/>
        <w:spacing w:line="360" w:lineRule="auto"/>
        <w:ind w:left="426"/>
        <w:rPr>
          <w:rFonts w:ascii="Arial" w:eastAsia="Cambria" w:hAnsi="Arial" w:cs="Arial"/>
        </w:rPr>
      </w:pPr>
      <w:r w:rsidRPr="0081578F">
        <w:rPr>
          <w:rFonts w:ascii="Arial" w:eastAsia="Cambria" w:hAnsi="Arial" w:cs="Arial"/>
        </w:rPr>
        <w:t>El análisis de los saldos inicial y final que figuran en la última parte de Estado de Flujo de Efectivo en la cuenta de efectivo y equivalentes es como sigue:</w:t>
      </w:r>
    </w:p>
    <w:p w14:paraId="7F11EB15" w14:textId="25D2D326" w:rsidR="0081578F" w:rsidRDefault="00A158CF" w:rsidP="00D63CAB">
      <w:pPr>
        <w:pStyle w:val="Prrafodelista"/>
        <w:spacing w:line="360" w:lineRule="auto"/>
        <w:rPr>
          <w:rFonts w:ascii="Arial" w:eastAsia="Cambria" w:hAnsi="Arial" w:cs="Arial"/>
        </w:rPr>
      </w:pPr>
      <w:r w:rsidRPr="00A158CF">
        <w:rPr>
          <w:noProof/>
        </w:rPr>
        <w:drawing>
          <wp:anchor distT="0" distB="0" distL="114300" distR="114300" simplePos="0" relativeHeight="251661312" behindDoc="1" locked="0" layoutInCell="1" allowOverlap="1" wp14:anchorId="7590C418" wp14:editId="3EE3B04E">
            <wp:simplePos x="0" y="0"/>
            <wp:positionH relativeFrom="column">
              <wp:posOffset>252351</wp:posOffset>
            </wp:positionH>
            <wp:positionV relativeFrom="paragraph">
              <wp:posOffset>13350</wp:posOffset>
            </wp:positionV>
            <wp:extent cx="5878195" cy="1389413"/>
            <wp:effectExtent l="0" t="0" r="8255" b="127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0398" cy="1394661"/>
                    </a:xfrm>
                    <a:prstGeom prst="rect">
                      <a:avLst/>
                    </a:prstGeom>
                    <a:noFill/>
                    <a:ln>
                      <a:noFill/>
                    </a:ln>
                  </pic:spPr>
                </pic:pic>
              </a:graphicData>
            </a:graphic>
            <wp14:sizeRelV relativeFrom="margin">
              <wp14:pctHeight>0</wp14:pctHeight>
            </wp14:sizeRelV>
          </wp:anchor>
        </w:drawing>
      </w:r>
    </w:p>
    <w:p w14:paraId="6D74717F" w14:textId="48424D14" w:rsidR="0081578F" w:rsidRPr="0081578F" w:rsidRDefault="0081578F" w:rsidP="0081578F">
      <w:pPr>
        <w:pStyle w:val="Prrafodelista"/>
        <w:spacing w:line="360" w:lineRule="auto"/>
        <w:ind w:left="0"/>
        <w:rPr>
          <w:rFonts w:ascii="Arial" w:eastAsia="Cambria" w:hAnsi="Arial" w:cs="Arial"/>
        </w:rPr>
      </w:pPr>
    </w:p>
    <w:p w14:paraId="641D839C" w14:textId="77777777" w:rsidR="0081578F" w:rsidRDefault="0081578F" w:rsidP="0081578F">
      <w:pPr>
        <w:pStyle w:val="Sinespaciado"/>
        <w:ind w:left="1080"/>
        <w:rPr>
          <w:rFonts w:ascii="Arial" w:hAnsi="Arial" w:cs="Arial"/>
          <w:b/>
          <w:sz w:val="28"/>
          <w:szCs w:val="28"/>
        </w:rPr>
      </w:pPr>
    </w:p>
    <w:p w14:paraId="4FB7609A" w14:textId="77777777" w:rsidR="00836E29" w:rsidRDefault="00836E29" w:rsidP="00836E29">
      <w:pPr>
        <w:pStyle w:val="Sinespaciado"/>
        <w:ind w:left="1080"/>
        <w:rPr>
          <w:rFonts w:ascii="Arial" w:hAnsi="Arial" w:cs="Arial"/>
          <w:b/>
          <w:sz w:val="28"/>
          <w:szCs w:val="28"/>
        </w:rPr>
      </w:pPr>
    </w:p>
    <w:p w14:paraId="4901E0AB" w14:textId="77777777" w:rsidR="00836E29" w:rsidRDefault="00836E29" w:rsidP="00836E29">
      <w:pPr>
        <w:pStyle w:val="Sinespaciado"/>
        <w:ind w:left="1080"/>
        <w:rPr>
          <w:rFonts w:ascii="Arial" w:hAnsi="Arial" w:cs="Arial"/>
          <w:b/>
          <w:sz w:val="28"/>
          <w:szCs w:val="28"/>
        </w:rPr>
      </w:pPr>
    </w:p>
    <w:p w14:paraId="0073C124" w14:textId="77777777" w:rsidR="00836E29" w:rsidRDefault="00836E29" w:rsidP="00836E29">
      <w:pPr>
        <w:pStyle w:val="Sinespaciado"/>
        <w:ind w:left="1080"/>
        <w:rPr>
          <w:rFonts w:ascii="Arial" w:hAnsi="Arial" w:cs="Arial"/>
          <w:b/>
          <w:sz w:val="28"/>
          <w:szCs w:val="28"/>
        </w:rPr>
      </w:pPr>
    </w:p>
    <w:p w14:paraId="4AFCA371" w14:textId="77777777" w:rsidR="004A6676" w:rsidRDefault="004A6676" w:rsidP="00A158CF">
      <w:pPr>
        <w:pStyle w:val="Sinespaciado"/>
        <w:rPr>
          <w:rFonts w:ascii="Arial" w:hAnsi="Arial" w:cs="Arial"/>
          <w:b/>
          <w:sz w:val="28"/>
          <w:szCs w:val="28"/>
        </w:rPr>
      </w:pPr>
    </w:p>
    <w:p w14:paraId="0502946E" w14:textId="77777777" w:rsidR="00A158CF" w:rsidRDefault="00A158CF" w:rsidP="00A158CF">
      <w:pPr>
        <w:pStyle w:val="Sinespaciado"/>
        <w:rPr>
          <w:rFonts w:ascii="Arial" w:hAnsi="Arial" w:cs="Arial"/>
          <w:b/>
          <w:sz w:val="28"/>
          <w:szCs w:val="28"/>
        </w:rPr>
      </w:pPr>
    </w:p>
    <w:p w14:paraId="4F04F529" w14:textId="77777777" w:rsidR="00A158CF" w:rsidRDefault="00A158CF" w:rsidP="00A158CF">
      <w:pPr>
        <w:pStyle w:val="Sinespaciado"/>
        <w:rPr>
          <w:rFonts w:ascii="Arial" w:hAnsi="Arial" w:cs="Arial"/>
          <w:b/>
          <w:sz w:val="28"/>
          <w:szCs w:val="28"/>
        </w:rPr>
      </w:pPr>
    </w:p>
    <w:p w14:paraId="0C3DFE63" w14:textId="77777777" w:rsidR="00A158CF" w:rsidRDefault="00A158CF" w:rsidP="00A158CF">
      <w:pPr>
        <w:pStyle w:val="Sinespaciado"/>
        <w:rPr>
          <w:rFonts w:ascii="Arial" w:hAnsi="Arial" w:cs="Arial"/>
          <w:b/>
          <w:sz w:val="28"/>
          <w:szCs w:val="28"/>
        </w:rPr>
      </w:pPr>
    </w:p>
    <w:p w14:paraId="4154E34C" w14:textId="77777777" w:rsidR="00A158CF" w:rsidRDefault="00A158CF" w:rsidP="00A158CF">
      <w:pPr>
        <w:pStyle w:val="Sinespaciado"/>
        <w:rPr>
          <w:rFonts w:ascii="Arial" w:hAnsi="Arial" w:cs="Arial"/>
          <w:b/>
          <w:sz w:val="28"/>
          <w:szCs w:val="28"/>
        </w:rPr>
      </w:pPr>
    </w:p>
    <w:p w14:paraId="2AC3F409" w14:textId="73A9118D" w:rsidR="001F0D47" w:rsidRPr="00524F18" w:rsidRDefault="001F0D47" w:rsidP="00524F18">
      <w:pPr>
        <w:pStyle w:val="Sinespaciado"/>
        <w:numPr>
          <w:ilvl w:val="0"/>
          <w:numId w:val="13"/>
        </w:numPr>
        <w:rPr>
          <w:rFonts w:ascii="Arial" w:eastAsia="Cambria" w:hAnsi="Arial" w:cs="Arial"/>
          <w:b/>
        </w:rPr>
      </w:pPr>
      <w:r w:rsidRPr="00D145A1">
        <w:rPr>
          <w:rFonts w:ascii="Arial" w:eastAsia="Cambria" w:hAnsi="Arial" w:cs="Arial"/>
          <w:b/>
        </w:rPr>
        <w:lastRenderedPageBreak/>
        <w:t>Bienes Muebles, Inmuebles e Intangibles</w:t>
      </w:r>
    </w:p>
    <w:p w14:paraId="46366DCC" w14:textId="77777777" w:rsidR="004A6676" w:rsidRDefault="004A6676" w:rsidP="000E21A9">
      <w:pPr>
        <w:pStyle w:val="Prrafodelista"/>
        <w:spacing w:line="360" w:lineRule="auto"/>
        <w:ind w:left="426"/>
        <w:jc w:val="both"/>
        <w:rPr>
          <w:rFonts w:ascii="Arial" w:eastAsia="Cambria" w:hAnsi="Arial" w:cs="Arial"/>
        </w:rPr>
      </w:pPr>
    </w:p>
    <w:p w14:paraId="72CFAA5D" w14:textId="5C031C0D" w:rsidR="001F0D47" w:rsidRDefault="0081517B" w:rsidP="000E21A9">
      <w:pPr>
        <w:pStyle w:val="Prrafodelista"/>
        <w:spacing w:line="360" w:lineRule="auto"/>
        <w:ind w:left="426"/>
        <w:jc w:val="both"/>
        <w:rPr>
          <w:rFonts w:ascii="Arial" w:eastAsia="Cambria" w:hAnsi="Arial" w:cs="Arial"/>
        </w:rPr>
      </w:pPr>
      <w:r w:rsidRPr="008114D4">
        <w:rPr>
          <w:rFonts w:ascii="Arial" w:eastAsia="Cambria" w:hAnsi="Arial" w:cs="Arial"/>
        </w:rPr>
        <w:t xml:space="preserve">Los bienes Inmuebles se registran contablemente como mínimo a valor catastral y los </w:t>
      </w:r>
      <w:r w:rsidR="001F0D47" w:rsidRPr="008114D4">
        <w:rPr>
          <w:rFonts w:ascii="Arial" w:eastAsia="Cambria" w:hAnsi="Arial" w:cs="Arial"/>
        </w:rPr>
        <w:t>bienes muebles e intangibles se encuentran registrados a su costo de adquisición, y están integrados de la siguiente manera:</w:t>
      </w:r>
      <w:r w:rsidR="001F0D47" w:rsidRPr="001F0D47">
        <w:rPr>
          <w:rFonts w:ascii="Arial" w:eastAsia="Cambria" w:hAnsi="Arial" w:cs="Arial"/>
        </w:rPr>
        <w:t xml:space="preserve"> </w:t>
      </w:r>
    </w:p>
    <w:p w14:paraId="331E9982" w14:textId="1B7D6B1F" w:rsidR="001F0D47" w:rsidRDefault="001F0D47" w:rsidP="001F0D47">
      <w:pPr>
        <w:pStyle w:val="Prrafodelista"/>
        <w:spacing w:line="360" w:lineRule="auto"/>
        <w:ind w:left="0"/>
      </w:pPr>
    </w:p>
    <w:p w14:paraId="0AC0C297" w14:textId="358350D7" w:rsidR="001F0D47" w:rsidRDefault="007D77DC" w:rsidP="001F0D47">
      <w:pPr>
        <w:pStyle w:val="Prrafodelista"/>
        <w:spacing w:line="360" w:lineRule="auto"/>
        <w:ind w:left="0"/>
      </w:pPr>
      <w:r w:rsidRPr="007D77DC">
        <w:rPr>
          <w:noProof/>
        </w:rPr>
        <w:drawing>
          <wp:anchor distT="0" distB="0" distL="114300" distR="114300" simplePos="0" relativeHeight="251721216" behindDoc="1" locked="0" layoutInCell="1" allowOverlap="1" wp14:anchorId="76C03E98" wp14:editId="3FEF7F58">
            <wp:simplePos x="0" y="0"/>
            <wp:positionH relativeFrom="column">
              <wp:posOffset>252351</wp:posOffset>
            </wp:positionH>
            <wp:positionV relativeFrom="paragraph">
              <wp:posOffset>14051</wp:posOffset>
            </wp:positionV>
            <wp:extent cx="6234430" cy="4393871"/>
            <wp:effectExtent l="0" t="0" r="0" b="6985"/>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45666" cy="4401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5DA9F" w14:textId="26D52D06" w:rsidR="001F0D47" w:rsidRDefault="001F0D47" w:rsidP="001F0D47">
      <w:pPr>
        <w:pStyle w:val="Prrafodelista"/>
        <w:spacing w:line="360" w:lineRule="auto"/>
        <w:ind w:left="0"/>
      </w:pPr>
    </w:p>
    <w:p w14:paraId="35D0CF58" w14:textId="77777777" w:rsidR="001F0D47" w:rsidRDefault="001F0D47" w:rsidP="001F0D47">
      <w:pPr>
        <w:pStyle w:val="Prrafodelista"/>
        <w:spacing w:line="360" w:lineRule="auto"/>
        <w:ind w:left="0"/>
      </w:pPr>
    </w:p>
    <w:p w14:paraId="26AF24AF" w14:textId="77777777" w:rsidR="001F0D47" w:rsidRDefault="001F0D47" w:rsidP="001F0D47">
      <w:pPr>
        <w:pStyle w:val="Prrafodelista"/>
        <w:spacing w:line="360" w:lineRule="auto"/>
        <w:ind w:left="0"/>
      </w:pPr>
    </w:p>
    <w:p w14:paraId="281F0C84" w14:textId="77777777" w:rsidR="001F0D47" w:rsidRDefault="001F0D47" w:rsidP="001F0D47">
      <w:pPr>
        <w:pStyle w:val="Prrafodelista"/>
        <w:spacing w:line="360" w:lineRule="auto"/>
        <w:ind w:left="0"/>
      </w:pPr>
    </w:p>
    <w:p w14:paraId="4A2FED9B" w14:textId="77777777" w:rsidR="001F0D47" w:rsidRDefault="001F0D47" w:rsidP="001F0D47">
      <w:pPr>
        <w:pStyle w:val="Prrafodelista"/>
        <w:spacing w:line="360" w:lineRule="auto"/>
        <w:ind w:left="0"/>
      </w:pPr>
    </w:p>
    <w:p w14:paraId="2BBB425B" w14:textId="77777777" w:rsidR="001F0D47" w:rsidRDefault="001F0D47" w:rsidP="001F0D47">
      <w:pPr>
        <w:pStyle w:val="Prrafodelista"/>
        <w:spacing w:line="360" w:lineRule="auto"/>
        <w:ind w:left="0"/>
      </w:pPr>
    </w:p>
    <w:p w14:paraId="49ED57E1" w14:textId="77777777" w:rsidR="001F0D47" w:rsidRDefault="001F0D47" w:rsidP="001F0D47">
      <w:pPr>
        <w:pStyle w:val="Prrafodelista"/>
        <w:spacing w:line="360" w:lineRule="auto"/>
        <w:ind w:left="0"/>
      </w:pPr>
    </w:p>
    <w:p w14:paraId="31511CC5" w14:textId="77777777" w:rsidR="001F0D47" w:rsidRDefault="001F0D47" w:rsidP="001F0D47">
      <w:pPr>
        <w:pStyle w:val="Prrafodelista"/>
        <w:spacing w:line="360" w:lineRule="auto"/>
        <w:ind w:left="0"/>
      </w:pPr>
    </w:p>
    <w:p w14:paraId="0FC976BA" w14:textId="77777777" w:rsidR="001F0D47" w:rsidRDefault="001F0D47" w:rsidP="001F0D47">
      <w:pPr>
        <w:pStyle w:val="Prrafodelista"/>
        <w:spacing w:line="360" w:lineRule="auto"/>
        <w:ind w:left="0"/>
      </w:pPr>
    </w:p>
    <w:p w14:paraId="3EDC8A26" w14:textId="77777777" w:rsidR="001F0D47" w:rsidRDefault="001F0D47" w:rsidP="001F0D47">
      <w:pPr>
        <w:pStyle w:val="Prrafodelista"/>
        <w:spacing w:line="360" w:lineRule="auto"/>
        <w:ind w:left="0"/>
      </w:pPr>
    </w:p>
    <w:p w14:paraId="2DAC9FB5" w14:textId="77777777" w:rsidR="001F0D47" w:rsidRDefault="001F0D47" w:rsidP="001F0D47">
      <w:pPr>
        <w:pStyle w:val="Prrafodelista"/>
        <w:spacing w:line="360" w:lineRule="auto"/>
        <w:ind w:left="0"/>
      </w:pPr>
    </w:p>
    <w:p w14:paraId="5277BCAB" w14:textId="77777777" w:rsidR="001F0D47" w:rsidRDefault="001F0D47" w:rsidP="001F0D47">
      <w:pPr>
        <w:pStyle w:val="Prrafodelista"/>
        <w:spacing w:line="360" w:lineRule="auto"/>
        <w:ind w:left="0"/>
      </w:pPr>
    </w:p>
    <w:p w14:paraId="568DC4C3" w14:textId="77777777" w:rsidR="001F0D47" w:rsidRDefault="001F0D47" w:rsidP="001F0D47">
      <w:pPr>
        <w:pStyle w:val="Prrafodelista"/>
        <w:spacing w:line="360" w:lineRule="auto"/>
        <w:ind w:left="0"/>
      </w:pPr>
    </w:p>
    <w:p w14:paraId="17C2421C" w14:textId="77777777" w:rsidR="001F0D47" w:rsidRDefault="001F0D47" w:rsidP="001F0D47">
      <w:pPr>
        <w:pStyle w:val="Prrafodelista"/>
        <w:spacing w:line="360" w:lineRule="auto"/>
        <w:ind w:left="0"/>
      </w:pPr>
    </w:p>
    <w:p w14:paraId="12F37760" w14:textId="77777777" w:rsidR="001F0D47" w:rsidRPr="001F0D47" w:rsidRDefault="001F0D47" w:rsidP="001F0D47">
      <w:pPr>
        <w:pStyle w:val="Prrafodelista"/>
        <w:spacing w:line="360" w:lineRule="auto"/>
        <w:ind w:left="0"/>
        <w:rPr>
          <w:rFonts w:ascii="Arial" w:eastAsia="Cambria" w:hAnsi="Arial" w:cs="Arial"/>
        </w:rPr>
      </w:pPr>
    </w:p>
    <w:p w14:paraId="1CBDBB1D" w14:textId="632A648A" w:rsidR="00A74FDB" w:rsidRDefault="00A74FDB" w:rsidP="00D63CAB">
      <w:pPr>
        <w:pStyle w:val="Sinespaciado"/>
        <w:rPr>
          <w:rFonts w:ascii="Arial" w:hAnsi="Arial" w:cs="Arial"/>
          <w:b/>
          <w:sz w:val="28"/>
          <w:szCs w:val="28"/>
        </w:rPr>
      </w:pPr>
    </w:p>
    <w:p w14:paraId="311F0A6B" w14:textId="77777777" w:rsidR="004A6676" w:rsidRDefault="004A6676" w:rsidP="00D63CAB">
      <w:pPr>
        <w:pStyle w:val="Sinespaciado"/>
        <w:rPr>
          <w:rFonts w:ascii="Arial" w:hAnsi="Arial" w:cs="Arial"/>
          <w:b/>
          <w:sz w:val="28"/>
          <w:szCs w:val="28"/>
        </w:rPr>
      </w:pPr>
    </w:p>
    <w:p w14:paraId="0EDF8683" w14:textId="77777777" w:rsidR="004A6676" w:rsidRDefault="004A6676" w:rsidP="00D63CAB">
      <w:pPr>
        <w:pStyle w:val="Sinespaciado"/>
        <w:rPr>
          <w:rFonts w:ascii="Arial" w:hAnsi="Arial" w:cs="Arial"/>
          <w:b/>
          <w:sz w:val="28"/>
          <w:szCs w:val="28"/>
        </w:rPr>
      </w:pPr>
    </w:p>
    <w:p w14:paraId="303808B0" w14:textId="77777777" w:rsidR="004A6676" w:rsidRDefault="004A6676" w:rsidP="00D63CAB">
      <w:pPr>
        <w:pStyle w:val="Sinespaciado"/>
        <w:rPr>
          <w:rFonts w:ascii="Arial" w:hAnsi="Arial" w:cs="Arial"/>
          <w:b/>
          <w:sz w:val="28"/>
          <w:szCs w:val="28"/>
        </w:rPr>
      </w:pPr>
    </w:p>
    <w:p w14:paraId="70B20B25" w14:textId="7F83BD6E" w:rsidR="004A6676" w:rsidRDefault="004A6676" w:rsidP="00D63CAB">
      <w:pPr>
        <w:pStyle w:val="Sinespaciado"/>
        <w:rPr>
          <w:rFonts w:ascii="Arial" w:hAnsi="Arial" w:cs="Arial"/>
          <w:b/>
          <w:sz w:val="28"/>
          <w:szCs w:val="28"/>
        </w:rPr>
      </w:pPr>
    </w:p>
    <w:p w14:paraId="7C071E1E" w14:textId="381B5A29" w:rsidR="00BE2915" w:rsidRDefault="00BE2915" w:rsidP="00D63CAB">
      <w:pPr>
        <w:pStyle w:val="Sinespaciado"/>
        <w:rPr>
          <w:rFonts w:ascii="Arial" w:hAnsi="Arial" w:cs="Arial"/>
          <w:b/>
          <w:sz w:val="28"/>
          <w:szCs w:val="28"/>
        </w:rPr>
      </w:pPr>
    </w:p>
    <w:p w14:paraId="0C5EBB14" w14:textId="77777777" w:rsidR="00BE2915" w:rsidRDefault="00BE2915" w:rsidP="00D63CAB">
      <w:pPr>
        <w:pStyle w:val="Sinespaciado"/>
        <w:rPr>
          <w:rFonts w:ascii="Arial" w:hAnsi="Arial" w:cs="Arial"/>
          <w:b/>
          <w:sz w:val="28"/>
          <w:szCs w:val="28"/>
        </w:rPr>
      </w:pPr>
    </w:p>
    <w:p w14:paraId="7B09BF53" w14:textId="77777777" w:rsidR="004A6676" w:rsidRDefault="004A6676" w:rsidP="00D63CAB">
      <w:pPr>
        <w:pStyle w:val="Sinespaciado"/>
        <w:rPr>
          <w:rFonts w:ascii="Arial" w:hAnsi="Arial" w:cs="Arial"/>
          <w:b/>
          <w:sz w:val="28"/>
          <w:szCs w:val="28"/>
        </w:rPr>
      </w:pPr>
    </w:p>
    <w:p w14:paraId="3FFDC199" w14:textId="77777777" w:rsidR="004A6676" w:rsidRDefault="004A6676" w:rsidP="00D63CAB">
      <w:pPr>
        <w:pStyle w:val="Sinespaciado"/>
        <w:rPr>
          <w:rFonts w:ascii="Arial" w:hAnsi="Arial" w:cs="Arial"/>
          <w:b/>
          <w:sz w:val="28"/>
          <w:szCs w:val="28"/>
        </w:rPr>
      </w:pPr>
    </w:p>
    <w:p w14:paraId="5E8FEA35" w14:textId="0B1B2C3C" w:rsidR="00A74FDB" w:rsidRPr="003257DF" w:rsidRDefault="003257DF" w:rsidP="007D77DC">
      <w:pPr>
        <w:pStyle w:val="Sinespaciado"/>
        <w:numPr>
          <w:ilvl w:val="0"/>
          <w:numId w:val="13"/>
        </w:numPr>
        <w:spacing w:line="360" w:lineRule="auto"/>
        <w:ind w:left="993"/>
        <w:jc w:val="both"/>
        <w:rPr>
          <w:rFonts w:ascii="Arial" w:hAnsi="Arial" w:cs="Arial"/>
          <w:b/>
          <w:sz w:val="28"/>
          <w:szCs w:val="28"/>
        </w:rPr>
      </w:pPr>
      <w:r w:rsidRPr="003257DF">
        <w:rPr>
          <w:rFonts w:ascii="Arial" w:hAnsi="Arial" w:cs="Arial"/>
        </w:rPr>
        <w:lastRenderedPageBreak/>
        <w:t>Conciliación de los Flujos de Efectivo Netos de las Actividades de Operación y los saldos de Resultados del Ejercicio (Ahorro/Desahorro)</w:t>
      </w:r>
      <w:r w:rsidR="007D77DC">
        <w:rPr>
          <w:rFonts w:ascii="Arial" w:hAnsi="Arial" w:cs="Arial"/>
        </w:rPr>
        <w:t>, al 31</w:t>
      </w:r>
      <w:r>
        <w:rPr>
          <w:rFonts w:ascii="Arial" w:hAnsi="Arial" w:cs="Arial"/>
        </w:rPr>
        <w:t xml:space="preserve"> de </w:t>
      </w:r>
      <w:proofErr w:type="gramStart"/>
      <w:r w:rsidR="007D77DC">
        <w:rPr>
          <w:rFonts w:ascii="Arial" w:hAnsi="Arial" w:cs="Arial"/>
        </w:rPr>
        <w:t>Diciembre</w:t>
      </w:r>
      <w:proofErr w:type="gramEnd"/>
      <w:r w:rsidR="007D1FF7">
        <w:rPr>
          <w:rFonts w:ascii="Arial" w:hAnsi="Arial" w:cs="Arial"/>
        </w:rPr>
        <w:t xml:space="preserve"> 2023 y al 31 de D</w:t>
      </w:r>
      <w:r>
        <w:rPr>
          <w:rFonts w:ascii="Arial" w:hAnsi="Arial" w:cs="Arial"/>
        </w:rPr>
        <w:t>iciembre 2022.</w:t>
      </w:r>
    </w:p>
    <w:p w14:paraId="0F6E1B6E" w14:textId="42BADAD8" w:rsidR="003257DF" w:rsidRDefault="007D77DC" w:rsidP="003257DF">
      <w:pPr>
        <w:pStyle w:val="Sinespaciado"/>
        <w:ind w:left="1440"/>
        <w:rPr>
          <w:rFonts w:ascii="Arial" w:hAnsi="Arial" w:cs="Arial"/>
        </w:rPr>
      </w:pPr>
      <w:r w:rsidRPr="007D77DC">
        <w:rPr>
          <w:noProof/>
        </w:rPr>
        <w:drawing>
          <wp:anchor distT="0" distB="0" distL="114300" distR="114300" simplePos="0" relativeHeight="251722240" behindDoc="1" locked="0" layoutInCell="1" allowOverlap="1" wp14:anchorId="7E71BDA8" wp14:editId="61F53918">
            <wp:simplePos x="0" y="0"/>
            <wp:positionH relativeFrom="column">
              <wp:posOffset>145044</wp:posOffset>
            </wp:positionH>
            <wp:positionV relativeFrom="paragraph">
              <wp:posOffset>150685</wp:posOffset>
            </wp:positionV>
            <wp:extent cx="6400800" cy="5481861"/>
            <wp:effectExtent l="0" t="0" r="0" b="508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5481861"/>
                    </a:xfrm>
                    <a:prstGeom prst="rect">
                      <a:avLst/>
                    </a:prstGeom>
                    <a:noFill/>
                    <a:ln>
                      <a:noFill/>
                    </a:ln>
                  </pic:spPr>
                </pic:pic>
              </a:graphicData>
            </a:graphic>
            <wp14:sizeRelV relativeFrom="margin">
              <wp14:pctHeight>0</wp14:pctHeight>
            </wp14:sizeRelV>
          </wp:anchor>
        </w:drawing>
      </w:r>
    </w:p>
    <w:p w14:paraId="3E627E2B" w14:textId="343079BB" w:rsidR="003257DF" w:rsidRPr="003257DF" w:rsidRDefault="003257DF" w:rsidP="003257DF">
      <w:pPr>
        <w:pStyle w:val="Sinespaciado"/>
        <w:ind w:left="1440"/>
        <w:rPr>
          <w:rFonts w:ascii="Arial" w:hAnsi="Arial" w:cs="Arial"/>
          <w:b/>
          <w:sz w:val="28"/>
          <w:szCs w:val="28"/>
        </w:rPr>
      </w:pPr>
    </w:p>
    <w:p w14:paraId="68FBF350" w14:textId="6E700814" w:rsidR="003257DF" w:rsidRDefault="003257DF" w:rsidP="007D77DC">
      <w:pPr>
        <w:pStyle w:val="Sinespaciado"/>
        <w:ind w:left="851"/>
        <w:rPr>
          <w:rFonts w:ascii="Arial" w:hAnsi="Arial" w:cs="Arial"/>
          <w:b/>
          <w:sz w:val="28"/>
          <w:szCs w:val="28"/>
        </w:rPr>
      </w:pPr>
    </w:p>
    <w:p w14:paraId="2345BFD4" w14:textId="76FAC564" w:rsidR="00A74FDB" w:rsidRDefault="00A74FDB" w:rsidP="00D63CAB">
      <w:pPr>
        <w:pStyle w:val="Sinespaciado"/>
        <w:rPr>
          <w:rFonts w:ascii="Arial" w:hAnsi="Arial" w:cs="Arial"/>
          <w:b/>
          <w:sz w:val="28"/>
          <w:szCs w:val="28"/>
        </w:rPr>
      </w:pPr>
    </w:p>
    <w:p w14:paraId="0D737602" w14:textId="7B2F4899" w:rsidR="00A74FDB" w:rsidRDefault="00A74FDB" w:rsidP="00D63CAB">
      <w:pPr>
        <w:pStyle w:val="Sinespaciado"/>
        <w:rPr>
          <w:rFonts w:ascii="Arial" w:hAnsi="Arial" w:cs="Arial"/>
          <w:b/>
          <w:sz w:val="28"/>
          <w:szCs w:val="28"/>
        </w:rPr>
      </w:pPr>
    </w:p>
    <w:p w14:paraId="6001103D" w14:textId="7B0C3C60" w:rsidR="00A74FDB" w:rsidRDefault="00A74FDB" w:rsidP="00D63CAB">
      <w:pPr>
        <w:pStyle w:val="Sinespaciado"/>
        <w:rPr>
          <w:rFonts w:ascii="Arial" w:hAnsi="Arial" w:cs="Arial"/>
          <w:b/>
          <w:sz w:val="28"/>
          <w:szCs w:val="28"/>
        </w:rPr>
      </w:pPr>
    </w:p>
    <w:p w14:paraId="1F75306E" w14:textId="3CD4C635" w:rsidR="00A74FDB" w:rsidRDefault="00A74FDB" w:rsidP="00D63CAB">
      <w:pPr>
        <w:pStyle w:val="Sinespaciado"/>
        <w:rPr>
          <w:rFonts w:ascii="Arial" w:hAnsi="Arial" w:cs="Arial"/>
          <w:b/>
          <w:sz w:val="28"/>
          <w:szCs w:val="28"/>
        </w:rPr>
      </w:pPr>
    </w:p>
    <w:p w14:paraId="49C4A6E3" w14:textId="4DA76DF5" w:rsidR="00A74FDB" w:rsidRDefault="00A74FDB" w:rsidP="00D63CAB">
      <w:pPr>
        <w:pStyle w:val="Sinespaciado"/>
        <w:rPr>
          <w:rFonts w:ascii="Arial" w:hAnsi="Arial" w:cs="Arial"/>
          <w:b/>
          <w:sz w:val="28"/>
          <w:szCs w:val="28"/>
        </w:rPr>
      </w:pPr>
    </w:p>
    <w:p w14:paraId="2B32360F" w14:textId="25C45CE4" w:rsidR="00A74FDB" w:rsidRDefault="00A74FDB" w:rsidP="00D63CAB">
      <w:pPr>
        <w:pStyle w:val="Sinespaciado"/>
        <w:rPr>
          <w:rFonts w:ascii="Arial" w:hAnsi="Arial" w:cs="Arial"/>
          <w:b/>
          <w:sz w:val="28"/>
          <w:szCs w:val="28"/>
        </w:rPr>
      </w:pPr>
    </w:p>
    <w:p w14:paraId="792C4AD3" w14:textId="62308A14" w:rsidR="00A74FDB" w:rsidRDefault="00A74FDB" w:rsidP="00D63CAB">
      <w:pPr>
        <w:pStyle w:val="Sinespaciado"/>
        <w:rPr>
          <w:rFonts w:ascii="Arial" w:hAnsi="Arial" w:cs="Arial"/>
          <w:b/>
          <w:sz w:val="28"/>
          <w:szCs w:val="28"/>
        </w:rPr>
      </w:pPr>
    </w:p>
    <w:p w14:paraId="7B2E1E9E" w14:textId="0273F542" w:rsidR="00A74FDB" w:rsidRDefault="00A74FDB" w:rsidP="00D63CAB">
      <w:pPr>
        <w:pStyle w:val="Sinespaciado"/>
        <w:rPr>
          <w:rFonts w:ascii="Arial" w:hAnsi="Arial" w:cs="Arial"/>
          <w:b/>
          <w:sz w:val="28"/>
          <w:szCs w:val="28"/>
        </w:rPr>
      </w:pPr>
    </w:p>
    <w:p w14:paraId="3594A7BD" w14:textId="0E98D3B8" w:rsidR="00A74FDB" w:rsidRDefault="00A74FDB" w:rsidP="00D63CAB">
      <w:pPr>
        <w:pStyle w:val="Sinespaciado"/>
        <w:rPr>
          <w:rFonts w:ascii="Arial" w:hAnsi="Arial" w:cs="Arial"/>
          <w:b/>
          <w:sz w:val="28"/>
          <w:szCs w:val="28"/>
        </w:rPr>
      </w:pPr>
    </w:p>
    <w:p w14:paraId="17FEEAED" w14:textId="3725BF68" w:rsidR="00A74FDB" w:rsidRDefault="00A74FDB" w:rsidP="00D63CAB">
      <w:pPr>
        <w:pStyle w:val="Sinespaciado"/>
        <w:rPr>
          <w:rFonts w:ascii="Arial" w:hAnsi="Arial" w:cs="Arial"/>
          <w:b/>
          <w:sz w:val="28"/>
          <w:szCs w:val="28"/>
        </w:rPr>
      </w:pPr>
    </w:p>
    <w:p w14:paraId="3E2CCEB9" w14:textId="3E33CF57" w:rsidR="00A74FDB" w:rsidRDefault="00A74FDB" w:rsidP="00D63CAB">
      <w:pPr>
        <w:pStyle w:val="Sinespaciado"/>
        <w:rPr>
          <w:rFonts w:ascii="Arial" w:hAnsi="Arial" w:cs="Arial"/>
          <w:b/>
          <w:sz w:val="28"/>
          <w:szCs w:val="28"/>
        </w:rPr>
      </w:pPr>
    </w:p>
    <w:p w14:paraId="64A60522" w14:textId="421FE7E3" w:rsidR="00A74FDB" w:rsidRDefault="00A74FDB" w:rsidP="00D63CAB">
      <w:pPr>
        <w:pStyle w:val="Sinespaciado"/>
        <w:rPr>
          <w:rFonts w:ascii="Arial" w:hAnsi="Arial" w:cs="Arial"/>
          <w:b/>
          <w:sz w:val="28"/>
          <w:szCs w:val="28"/>
        </w:rPr>
      </w:pPr>
    </w:p>
    <w:p w14:paraId="5D0FB67F" w14:textId="5D8FBDBC" w:rsidR="00A74FDB" w:rsidRDefault="00A74FDB" w:rsidP="00D63CAB">
      <w:pPr>
        <w:pStyle w:val="Sinespaciado"/>
        <w:rPr>
          <w:rFonts w:ascii="Arial" w:hAnsi="Arial" w:cs="Arial"/>
          <w:b/>
          <w:sz w:val="28"/>
          <w:szCs w:val="28"/>
        </w:rPr>
      </w:pPr>
    </w:p>
    <w:p w14:paraId="6E6EB3A1" w14:textId="6CA7C59F" w:rsidR="00A74FDB" w:rsidRDefault="00A74FDB" w:rsidP="00D63CAB">
      <w:pPr>
        <w:pStyle w:val="Sinespaciado"/>
        <w:rPr>
          <w:rFonts w:ascii="Arial" w:hAnsi="Arial" w:cs="Arial"/>
          <w:b/>
          <w:sz w:val="28"/>
          <w:szCs w:val="28"/>
        </w:rPr>
      </w:pPr>
    </w:p>
    <w:p w14:paraId="7B555021" w14:textId="1D0EE91C" w:rsidR="00A74FDB" w:rsidRDefault="00A74FDB" w:rsidP="00D63CAB">
      <w:pPr>
        <w:pStyle w:val="Sinespaciado"/>
        <w:rPr>
          <w:rFonts w:ascii="Arial" w:hAnsi="Arial" w:cs="Arial"/>
          <w:b/>
          <w:sz w:val="28"/>
          <w:szCs w:val="28"/>
        </w:rPr>
      </w:pPr>
    </w:p>
    <w:p w14:paraId="6011A40A" w14:textId="25B944E8" w:rsidR="00A74FDB" w:rsidRDefault="00A74FDB" w:rsidP="00D63CAB">
      <w:pPr>
        <w:pStyle w:val="Sinespaciado"/>
        <w:rPr>
          <w:rFonts w:ascii="Arial" w:hAnsi="Arial" w:cs="Arial"/>
          <w:b/>
          <w:sz w:val="28"/>
          <w:szCs w:val="28"/>
        </w:rPr>
      </w:pPr>
    </w:p>
    <w:p w14:paraId="4F954D2D" w14:textId="606DE275" w:rsidR="00A74FDB" w:rsidRDefault="00A74FDB" w:rsidP="00D63CAB">
      <w:pPr>
        <w:pStyle w:val="Sinespaciado"/>
        <w:rPr>
          <w:rFonts w:ascii="Arial" w:hAnsi="Arial" w:cs="Arial"/>
          <w:b/>
          <w:sz w:val="28"/>
          <w:szCs w:val="28"/>
        </w:rPr>
      </w:pPr>
    </w:p>
    <w:p w14:paraId="72958183" w14:textId="2FD34C40" w:rsidR="00A74FDB" w:rsidRDefault="00A74FDB" w:rsidP="00D63CAB">
      <w:pPr>
        <w:pStyle w:val="Sinespaciado"/>
        <w:rPr>
          <w:rFonts w:ascii="Arial" w:hAnsi="Arial" w:cs="Arial"/>
          <w:b/>
          <w:sz w:val="28"/>
          <w:szCs w:val="28"/>
        </w:rPr>
      </w:pPr>
    </w:p>
    <w:p w14:paraId="58210B4A" w14:textId="66FE8D07" w:rsidR="00A74FDB" w:rsidRDefault="00A74FDB" w:rsidP="00D63CAB">
      <w:pPr>
        <w:pStyle w:val="Sinespaciado"/>
        <w:rPr>
          <w:rFonts w:ascii="Arial" w:hAnsi="Arial" w:cs="Arial"/>
          <w:b/>
          <w:sz w:val="28"/>
          <w:szCs w:val="28"/>
        </w:rPr>
      </w:pPr>
    </w:p>
    <w:p w14:paraId="4E752CF2" w14:textId="5C8C689B" w:rsidR="00A74FDB" w:rsidRDefault="00A74FDB" w:rsidP="00D63CAB">
      <w:pPr>
        <w:pStyle w:val="Sinespaciado"/>
        <w:rPr>
          <w:rFonts w:ascii="Arial" w:hAnsi="Arial" w:cs="Arial"/>
          <w:b/>
          <w:sz w:val="28"/>
          <w:szCs w:val="28"/>
        </w:rPr>
      </w:pPr>
    </w:p>
    <w:p w14:paraId="1195F10E" w14:textId="048CBC47" w:rsidR="00A74FDB" w:rsidRDefault="00A74FDB" w:rsidP="00D63CAB">
      <w:pPr>
        <w:pStyle w:val="Sinespaciado"/>
        <w:rPr>
          <w:rFonts w:ascii="Arial" w:hAnsi="Arial" w:cs="Arial"/>
          <w:b/>
          <w:sz w:val="28"/>
          <w:szCs w:val="28"/>
        </w:rPr>
      </w:pPr>
    </w:p>
    <w:p w14:paraId="261F914A" w14:textId="122B37D3" w:rsidR="00A74FDB" w:rsidRDefault="00A74FDB" w:rsidP="00D63CAB">
      <w:pPr>
        <w:pStyle w:val="Sinespaciado"/>
        <w:rPr>
          <w:rFonts w:ascii="Arial" w:hAnsi="Arial" w:cs="Arial"/>
          <w:b/>
          <w:sz w:val="28"/>
          <w:szCs w:val="28"/>
        </w:rPr>
      </w:pPr>
    </w:p>
    <w:p w14:paraId="1F094EC5" w14:textId="6409DA24" w:rsidR="00A74FDB" w:rsidRDefault="00A74FDB" w:rsidP="00D63CAB">
      <w:pPr>
        <w:pStyle w:val="Sinespaciado"/>
        <w:rPr>
          <w:rFonts w:ascii="Arial" w:hAnsi="Arial" w:cs="Arial"/>
          <w:b/>
          <w:sz w:val="28"/>
          <w:szCs w:val="28"/>
        </w:rPr>
      </w:pPr>
    </w:p>
    <w:p w14:paraId="69028D76" w14:textId="06D05164" w:rsidR="00A74FDB" w:rsidRDefault="00A74FDB" w:rsidP="00D63CAB">
      <w:pPr>
        <w:pStyle w:val="Sinespaciado"/>
        <w:rPr>
          <w:rFonts w:ascii="Arial" w:hAnsi="Arial" w:cs="Arial"/>
          <w:b/>
          <w:sz w:val="28"/>
          <w:szCs w:val="28"/>
        </w:rPr>
      </w:pPr>
    </w:p>
    <w:p w14:paraId="00CF1132" w14:textId="40C8DC2C" w:rsidR="00A74FDB" w:rsidRDefault="00A74FDB" w:rsidP="00D63CAB">
      <w:pPr>
        <w:pStyle w:val="Sinespaciado"/>
        <w:rPr>
          <w:rFonts w:ascii="Arial" w:hAnsi="Arial" w:cs="Arial"/>
          <w:b/>
          <w:sz w:val="28"/>
          <w:szCs w:val="28"/>
        </w:rPr>
      </w:pPr>
    </w:p>
    <w:p w14:paraId="74B34C4A" w14:textId="358A77C0" w:rsidR="00A74FDB" w:rsidRDefault="00A74FDB" w:rsidP="00D63CAB">
      <w:pPr>
        <w:pStyle w:val="Sinespaciado"/>
        <w:rPr>
          <w:rFonts w:ascii="Arial" w:hAnsi="Arial" w:cs="Arial"/>
          <w:b/>
          <w:sz w:val="28"/>
          <w:szCs w:val="28"/>
        </w:rPr>
      </w:pPr>
    </w:p>
    <w:p w14:paraId="1C20E023" w14:textId="77777777" w:rsidR="00A74FDB" w:rsidRDefault="00A74FDB" w:rsidP="00D63CAB">
      <w:pPr>
        <w:pStyle w:val="Sinespaciado"/>
        <w:rPr>
          <w:rFonts w:ascii="Arial" w:hAnsi="Arial" w:cs="Arial"/>
          <w:b/>
          <w:sz w:val="28"/>
          <w:szCs w:val="28"/>
        </w:rPr>
      </w:pPr>
    </w:p>
    <w:p w14:paraId="24227CC6" w14:textId="77777777" w:rsidR="00D63CAB" w:rsidRDefault="00D63CAB" w:rsidP="00836E29">
      <w:pPr>
        <w:pStyle w:val="Sinespaciado"/>
        <w:ind w:left="1080"/>
        <w:rPr>
          <w:rFonts w:ascii="Arial" w:hAnsi="Arial" w:cs="Arial"/>
          <w:b/>
          <w:sz w:val="28"/>
          <w:szCs w:val="28"/>
        </w:rPr>
      </w:pPr>
    </w:p>
    <w:p w14:paraId="520A8992" w14:textId="77777777" w:rsidR="00183296" w:rsidRDefault="00183296" w:rsidP="00836E29">
      <w:pPr>
        <w:pStyle w:val="Sinespaciado"/>
        <w:ind w:left="1080"/>
        <w:rPr>
          <w:rFonts w:ascii="Arial" w:hAnsi="Arial" w:cs="Arial"/>
          <w:b/>
          <w:sz w:val="28"/>
          <w:szCs w:val="28"/>
        </w:rPr>
      </w:pPr>
    </w:p>
    <w:p w14:paraId="148F71E5" w14:textId="7C37A77A" w:rsidR="00836E29" w:rsidRDefault="00D63CAB" w:rsidP="00102FE2">
      <w:pPr>
        <w:pStyle w:val="Sinespaciado"/>
        <w:numPr>
          <w:ilvl w:val="0"/>
          <w:numId w:val="3"/>
        </w:numPr>
        <w:rPr>
          <w:rFonts w:ascii="Arial" w:hAnsi="Arial" w:cs="Arial"/>
          <w:b/>
          <w:sz w:val="28"/>
          <w:szCs w:val="28"/>
        </w:rPr>
      </w:pPr>
      <w:r w:rsidRPr="003D31FD">
        <w:rPr>
          <w:rFonts w:ascii="Arial" w:hAnsi="Arial" w:cs="Arial"/>
          <w:b/>
          <w:sz w:val="28"/>
          <w:szCs w:val="28"/>
        </w:rPr>
        <w:lastRenderedPageBreak/>
        <w:t>Conciliación entre los ingresos presupuestarios y contables, así como entre los egresos presupuestarios y los gastos contables</w:t>
      </w:r>
    </w:p>
    <w:p w14:paraId="3A23C8DF" w14:textId="29629C6C" w:rsidR="00836E29" w:rsidRDefault="00836E29" w:rsidP="00836E29">
      <w:pPr>
        <w:pStyle w:val="Sinespaciado"/>
        <w:rPr>
          <w:rFonts w:ascii="Arial" w:hAnsi="Arial" w:cs="Arial"/>
          <w:b/>
          <w:sz w:val="28"/>
          <w:szCs w:val="28"/>
        </w:rPr>
      </w:pPr>
    </w:p>
    <w:p w14:paraId="2CAFA990" w14:textId="445776BE" w:rsidR="0063107E" w:rsidRPr="008A2678" w:rsidRDefault="0063107E" w:rsidP="0063107E">
      <w:pPr>
        <w:pStyle w:val="Texto"/>
        <w:spacing w:after="80" w:line="203" w:lineRule="exact"/>
        <w:ind w:left="1080" w:firstLine="0"/>
        <w:rPr>
          <w:b/>
          <w:sz w:val="24"/>
          <w:szCs w:val="24"/>
          <w:u w:val="single"/>
          <w:lang w:val="es-MX"/>
        </w:rPr>
      </w:pPr>
    </w:p>
    <w:p w14:paraId="31CB623F" w14:textId="6A732DDD" w:rsidR="000B46CA" w:rsidRDefault="007D77DC" w:rsidP="003301E9">
      <w:pPr>
        <w:tabs>
          <w:tab w:val="left" w:pos="709"/>
          <w:tab w:val="left" w:pos="1993"/>
        </w:tabs>
        <w:spacing w:line="360" w:lineRule="auto"/>
        <w:ind w:left="426"/>
        <w:jc w:val="both"/>
        <w:rPr>
          <w:rFonts w:ascii="Arial" w:eastAsia="Times New Roman" w:hAnsi="Arial" w:cs="Arial"/>
          <w:noProof/>
          <w:lang w:eastAsia="es-MX"/>
        </w:rPr>
      </w:pPr>
      <w:r w:rsidRPr="007D77DC">
        <w:rPr>
          <w:noProof/>
        </w:rPr>
        <w:drawing>
          <wp:anchor distT="0" distB="0" distL="114300" distR="114300" simplePos="0" relativeHeight="251726336" behindDoc="1" locked="0" layoutInCell="1" allowOverlap="1" wp14:anchorId="683D568B" wp14:editId="179C3DAA">
            <wp:simplePos x="0" y="0"/>
            <wp:positionH relativeFrom="column">
              <wp:posOffset>180670</wp:posOffset>
            </wp:positionH>
            <wp:positionV relativeFrom="paragraph">
              <wp:posOffset>103810</wp:posOffset>
            </wp:positionV>
            <wp:extent cx="6272108" cy="4417621"/>
            <wp:effectExtent l="0" t="0" r="0" b="254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2108" cy="44176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4E267" w14:textId="52F7389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EEE6941" w14:textId="055D80B5"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3B48A24E" w14:textId="3B2BD9AA"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C874CF2" w14:textId="605A71C1"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D9FCC1D"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1666331A"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69C3399F" w14:textId="77777777"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p>
    <w:p w14:paraId="548A8958" w14:textId="55479C8A" w:rsidR="00FB5867" w:rsidRDefault="00FB5867" w:rsidP="00D637FE">
      <w:pPr>
        <w:tabs>
          <w:tab w:val="left" w:pos="709"/>
          <w:tab w:val="left" w:pos="1993"/>
        </w:tabs>
        <w:spacing w:line="360" w:lineRule="auto"/>
        <w:ind w:left="426"/>
        <w:jc w:val="right"/>
        <w:rPr>
          <w:rFonts w:ascii="Arial" w:eastAsia="Times New Roman" w:hAnsi="Arial" w:cs="Arial"/>
          <w:noProof/>
          <w:lang w:eastAsia="es-MX"/>
        </w:rPr>
      </w:pPr>
    </w:p>
    <w:p w14:paraId="2E601302"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6C60F97"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6750E1DB" w14:textId="77777777" w:rsidR="00D637FE" w:rsidRDefault="00D637FE" w:rsidP="00D637FE">
      <w:pPr>
        <w:tabs>
          <w:tab w:val="left" w:pos="709"/>
          <w:tab w:val="left" w:pos="1993"/>
        </w:tabs>
        <w:spacing w:line="360" w:lineRule="auto"/>
        <w:ind w:left="426"/>
        <w:jc w:val="right"/>
        <w:rPr>
          <w:rFonts w:ascii="Arial" w:eastAsia="Times New Roman" w:hAnsi="Arial" w:cs="Arial"/>
          <w:noProof/>
          <w:lang w:eastAsia="es-MX"/>
        </w:rPr>
      </w:pPr>
    </w:p>
    <w:p w14:paraId="3F131A02"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AD9819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54C4C0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B0E674A"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29D502F"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819EDCB"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5C472F6" w14:textId="75BC8196" w:rsidR="00D637FE" w:rsidRDefault="007D77DC" w:rsidP="003301E9">
      <w:pPr>
        <w:tabs>
          <w:tab w:val="left" w:pos="709"/>
          <w:tab w:val="left" w:pos="1993"/>
        </w:tabs>
        <w:spacing w:line="360" w:lineRule="auto"/>
        <w:ind w:left="426"/>
        <w:jc w:val="both"/>
        <w:rPr>
          <w:rFonts w:ascii="Arial" w:eastAsia="Times New Roman" w:hAnsi="Arial" w:cs="Arial"/>
          <w:noProof/>
          <w:lang w:eastAsia="es-MX"/>
        </w:rPr>
      </w:pPr>
      <w:r w:rsidRPr="007D77DC">
        <w:rPr>
          <w:noProof/>
        </w:rPr>
        <w:lastRenderedPageBreak/>
        <w:drawing>
          <wp:anchor distT="0" distB="0" distL="114300" distR="114300" simplePos="0" relativeHeight="251662336" behindDoc="1" locked="0" layoutInCell="1" allowOverlap="1" wp14:anchorId="1306C036" wp14:editId="5FF66478">
            <wp:simplePos x="0" y="0"/>
            <wp:positionH relativeFrom="column">
              <wp:posOffset>192215</wp:posOffset>
            </wp:positionH>
            <wp:positionV relativeFrom="paragraph">
              <wp:posOffset>-99192</wp:posOffset>
            </wp:positionV>
            <wp:extent cx="6377305" cy="7980045"/>
            <wp:effectExtent l="0" t="0" r="4445" b="190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77305" cy="7980045"/>
                    </a:xfrm>
                    <a:prstGeom prst="rect">
                      <a:avLst/>
                    </a:prstGeom>
                    <a:noFill/>
                    <a:ln>
                      <a:noFill/>
                    </a:ln>
                  </pic:spPr>
                </pic:pic>
              </a:graphicData>
            </a:graphic>
          </wp:anchor>
        </w:drawing>
      </w:r>
    </w:p>
    <w:p w14:paraId="0C7B4EF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192110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0BA53B6D"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E58975"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CD7249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14A2D16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5491B1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0A108B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CD71EC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43C4A623"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A26717E"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FDCD46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35CC4C6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799BE9F9"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D6BFE80"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30F56E1"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5E84E29C"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2AF65197" w14:textId="77777777" w:rsidR="00D637FE" w:rsidRDefault="00D637FE" w:rsidP="003301E9">
      <w:pPr>
        <w:tabs>
          <w:tab w:val="left" w:pos="709"/>
          <w:tab w:val="left" w:pos="1993"/>
        </w:tabs>
        <w:spacing w:line="360" w:lineRule="auto"/>
        <w:ind w:left="426"/>
        <w:jc w:val="both"/>
        <w:rPr>
          <w:rFonts w:ascii="Arial" w:eastAsia="Times New Roman" w:hAnsi="Arial" w:cs="Arial"/>
          <w:noProof/>
          <w:lang w:eastAsia="es-MX"/>
        </w:rPr>
      </w:pPr>
    </w:p>
    <w:p w14:paraId="6EE13164" w14:textId="77777777" w:rsidR="00BE2915" w:rsidRDefault="00BE2915" w:rsidP="00D637FE">
      <w:pPr>
        <w:tabs>
          <w:tab w:val="left" w:pos="709"/>
          <w:tab w:val="left" w:pos="1993"/>
        </w:tabs>
        <w:spacing w:line="360" w:lineRule="auto"/>
        <w:jc w:val="both"/>
        <w:rPr>
          <w:rFonts w:ascii="Arial" w:eastAsia="Times New Roman" w:hAnsi="Arial" w:cs="Arial"/>
          <w:noProof/>
          <w:lang w:eastAsia="es-MX"/>
        </w:rPr>
      </w:pPr>
    </w:p>
    <w:p w14:paraId="59B4BA9E" w14:textId="293B9C20" w:rsidR="00B428A5" w:rsidRDefault="004E3B34" w:rsidP="00D637FE">
      <w:pPr>
        <w:tabs>
          <w:tab w:val="left" w:pos="709"/>
          <w:tab w:val="left" w:pos="1993"/>
        </w:tabs>
        <w:spacing w:line="360" w:lineRule="auto"/>
        <w:jc w:val="both"/>
        <w:rPr>
          <w:rFonts w:ascii="Arial" w:eastAsia="Times New Roman" w:hAnsi="Arial" w:cs="Arial"/>
          <w:noProof/>
          <w:lang w:eastAsia="es-MX"/>
        </w:rPr>
      </w:pPr>
      <w:r>
        <w:rPr>
          <w:b/>
          <w:noProof/>
          <w:sz w:val="24"/>
          <w:szCs w:val="24"/>
          <w:lang w:eastAsia="es-MX"/>
        </w:rPr>
        <w:lastRenderedPageBreak/>
        <mc:AlternateContent>
          <mc:Choice Requires="wps">
            <w:drawing>
              <wp:anchor distT="0" distB="0" distL="114300" distR="114300" simplePos="0" relativeHeight="251644928" behindDoc="1" locked="0" layoutInCell="1" allowOverlap="1" wp14:anchorId="6C849C4E" wp14:editId="0A7934E7">
                <wp:simplePos x="0" y="0"/>
                <wp:positionH relativeFrom="column">
                  <wp:posOffset>632460</wp:posOffset>
                </wp:positionH>
                <wp:positionV relativeFrom="paragraph">
                  <wp:posOffset>349885</wp:posOffset>
                </wp:positionV>
                <wp:extent cx="5200650" cy="390525"/>
                <wp:effectExtent l="0" t="0" r="19050" b="28575"/>
                <wp:wrapThrough wrapText="bothSides">
                  <wp:wrapPolygon edited="0">
                    <wp:start x="0" y="0"/>
                    <wp:lineTo x="0" y="22127"/>
                    <wp:lineTo x="21600" y="22127"/>
                    <wp:lineTo x="21600" y="0"/>
                    <wp:lineTo x="0" y="0"/>
                  </wp:wrapPolygon>
                </wp:wrapThrough>
                <wp:docPr id="47" name="47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49C4E" id="47 Rectángulo redondeado" o:spid="_x0000_s1031" style="position:absolute;left:0;text-align:left;margin-left:49.8pt;margin-top:27.55pt;width:409.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" fillcolor="#bfbfbf [2412]" strokecolor="black [3213]">
                <v:textbox>
                  <w:txbxContent>
                    <w:p w14:paraId="5545C0B8" w14:textId="2DA43FE0" w:rsidR="004E3B34" w:rsidRPr="009E3D9F" w:rsidRDefault="004E3B34" w:rsidP="004E3B34">
                      <w:pPr>
                        <w:pStyle w:val="Sinespaciado"/>
                        <w:jc w:val="center"/>
                        <w:rPr>
                          <w:rFonts w:ascii="Arial" w:hAnsi="Arial" w:cs="Arial"/>
                          <w:b/>
                          <w:color w:val="000000" w:themeColor="text1"/>
                          <w:sz w:val="32"/>
                          <w:szCs w:val="32"/>
                        </w:rPr>
                      </w:pPr>
                      <w:r>
                        <w:rPr>
                          <w:rFonts w:ascii="Arial" w:hAnsi="Arial" w:cs="Arial"/>
                          <w:b/>
                          <w:color w:val="000000" w:themeColor="text1"/>
                          <w:sz w:val="32"/>
                          <w:szCs w:val="32"/>
                        </w:rPr>
                        <w:t>c</w:t>
                      </w:r>
                      <w:r w:rsidRPr="009E3D9F">
                        <w:rPr>
                          <w:rFonts w:ascii="Arial" w:hAnsi="Arial" w:cs="Arial"/>
                          <w:b/>
                          <w:color w:val="000000" w:themeColor="text1"/>
                          <w:sz w:val="32"/>
                          <w:szCs w:val="32"/>
                        </w:rPr>
                        <w:t>) NOTAS DE MEMORIA (CUENTAS DE ORDEN)</w:t>
                      </w:r>
                    </w:p>
                  </w:txbxContent>
                </v:textbox>
                <w10:wrap type="through"/>
              </v:roundrect>
            </w:pict>
          </mc:Fallback>
        </mc:AlternateContent>
      </w:r>
    </w:p>
    <w:p w14:paraId="05681A71" w14:textId="634F8C91"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46A7CC94" w14:textId="77777777" w:rsidR="00D637FE" w:rsidRPr="00D637FE" w:rsidRDefault="00D637FE" w:rsidP="00D637FE">
      <w:pPr>
        <w:rPr>
          <w:rFonts w:ascii="Cambria" w:eastAsia="Cambria" w:hAnsi="Cambria" w:cs="Cambria"/>
          <w:b/>
          <w:sz w:val="24"/>
          <w:szCs w:val="24"/>
        </w:rPr>
      </w:pPr>
    </w:p>
    <w:p w14:paraId="3C14F255" w14:textId="375321BF" w:rsidR="00181D06" w:rsidRDefault="00181D06" w:rsidP="00102FE2">
      <w:pPr>
        <w:pStyle w:val="Prrafodelista"/>
        <w:numPr>
          <w:ilvl w:val="0"/>
          <w:numId w:val="2"/>
        </w:numPr>
        <w:rPr>
          <w:rFonts w:ascii="Cambria" w:eastAsia="Cambria" w:hAnsi="Cambria" w:cs="Cambria"/>
          <w:b/>
          <w:sz w:val="24"/>
          <w:szCs w:val="24"/>
        </w:rPr>
      </w:pPr>
      <w:r>
        <w:rPr>
          <w:rFonts w:ascii="Cambria" w:eastAsia="Cambria" w:hAnsi="Cambria" w:cs="Cambria"/>
          <w:b/>
          <w:sz w:val="24"/>
          <w:szCs w:val="24"/>
        </w:rPr>
        <w:t>Cuentas de Orden Contables</w:t>
      </w:r>
    </w:p>
    <w:p w14:paraId="786FEC38" w14:textId="78C61408" w:rsidR="004E3B34" w:rsidRDefault="004E3B34" w:rsidP="009F1E15">
      <w:pPr>
        <w:tabs>
          <w:tab w:val="left" w:pos="709"/>
          <w:tab w:val="left" w:pos="1993"/>
        </w:tabs>
        <w:spacing w:line="360" w:lineRule="auto"/>
        <w:ind w:left="426"/>
        <w:jc w:val="both"/>
        <w:rPr>
          <w:rFonts w:ascii="Arial" w:eastAsia="Cambria" w:hAnsi="Arial" w:cs="Arial"/>
        </w:rPr>
      </w:pPr>
      <w:r w:rsidRPr="008923A1">
        <w:rPr>
          <w:rFonts w:ascii="Arial" w:eastAsia="Cambria" w:hAnsi="Arial" w:cs="Arial"/>
        </w:rPr>
        <w:t xml:space="preserve">En el mes de </w:t>
      </w:r>
      <w:proofErr w:type="gramStart"/>
      <w:r w:rsidRPr="008923A1">
        <w:rPr>
          <w:rFonts w:ascii="Arial" w:eastAsia="Cambria" w:hAnsi="Arial" w:cs="Arial"/>
        </w:rPr>
        <w:t>Octubre</w:t>
      </w:r>
      <w:proofErr w:type="gramEnd"/>
      <w:r w:rsidRPr="008923A1">
        <w:rPr>
          <w:rFonts w:ascii="Arial" w:eastAsia="Cambria" w:hAnsi="Arial" w:cs="Arial"/>
        </w:rPr>
        <w:t xml:space="preserv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características históricas son invaluables.</w:t>
      </w:r>
    </w:p>
    <w:p w14:paraId="7C33BF26" w14:textId="1B6ADC48" w:rsidR="00181D06" w:rsidRPr="00136AF3" w:rsidRDefault="00181D06" w:rsidP="00102FE2">
      <w:pPr>
        <w:pStyle w:val="Prrafodelista"/>
        <w:numPr>
          <w:ilvl w:val="0"/>
          <w:numId w:val="2"/>
        </w:numPr>
        <w:rPr>
          <w:rFonts w:ascii="Cambria" w:eastAsia="Cambria" w:hAnsi="Cambria" w:cs="Cambria"/>
          <w:b/>
          <w:sz w:val="24"/>
          <w:szCs w:val="24"/>
        </w:rPr>
      </w:pPr>
      <w:r w:rsidRPr="00136AF3">
        <w:rPr>
          <w:rFonts w:ascii="Cambria" w:eastAsia="Cambria" w:hAnsi="Cambria" w:cs="Cambria"/>
          <w:b/>
          <w:sz w:val="24"/>
          <w:szCs w:val="24"/>
        </w:rPr>
        <w:t>Cuentas de Orden Presupuestario</w:t>
      </w:r>
    </w:p>
    <w:p w14:paraId="483F1D6E" w14:textId="77777777" w:rsidR="00320863" w:rsidRPr="00136AF3" w:rsidRDefault="00320863" w:rsidP="00320863">
      <w:pPr>
        <w:pStyle w:val="Prrafodelista"/>
        <w:ind w:left="1146"/>
        <w:rPr>
          <w:rFonts w:ascii="Cambria" w:eastAsia="Cambria" w:hAnsi="Cambria" w:cs="Cambria"/>
          <w:b/>
          <w:sz w:val="24"/>
          <w:szCs w:val="24"/>
        </w:rPr>
      </w:pPr>
    </w:p>
    <w:p w14:paraId="2DF7ECB1" w14:textId="018FCB88" w:rsidR="00320863" w:rsidRPr="00136AF3" w:rsidRDefault="00320863" w:rsidP="009F1E15">
      <w:pPr>
        <w:pStyle w:val="Prrafodelista"/>
        <w:ind w:left="426"/>
        <w:rPr>
          <w:rFonts w:ascii="Arial" w:eastAsia="Cambria" w:hAnsi="Arial" w:cs="Arial"/>
        </w:rPr>
      </w:pPr>
      <w:r w:rsidRPr="00136AF3">
        <w:rPr>
          <w:rFonts w:ascii="Arial" w:eastAsia="Cambria" w:hAnsi="Arial" w:cs="Arial"/>
        </w:rPr>
        <w:t xml:space="preserve">El Municipio </w:t>
      </w:r>
      <w:r w:rsidR="00136AF3" w:rsidRPr="00136AF3">
        <w:rPr>
          <w:rFonts w:ascii="Arial" w:eastAsia="Cambria" w:hAnsi="Arial" w:cs="Arial"/>
        </w:rPr>
        <w:t>mantiene el registro</w:t>
      </w:r>
      <w:r w:rsidRPr="00136AF3">
        <w:rPr>
          <w:rFonts w:ascii="Arial" w:eastAsia="Cambria" w:hAnsi="Arial" w:cs="Arial"/>
        </w:rPr>
        <w:t xml:space="preserve"> de las etapas del presupuesto lo siguiente:</w:t>
      </w:r>
    </w:p>
    <w:p w14:paraId="69FE0A10" w14:textId="77777777" w:rsidR="000B46CA" w:rsidRPr="00136AF3" w:rsidRDefault="000B46CA" w:rsidP="009F1E15">
      <w:pPr>
        <w:pStyle w:val="Prrafodelista"/>
        <w:ind w:left="426"/>
        <w:rPr>
          <w:rFonts w:ascii="Arial" w:eastAsia="Cambria" w:hAnsi="Arial" w:cs="Arial"/>
        </w:rPr>
      </w:pPr>
    </w:p>
    <w:p w14:paraId="133694FF" w14:textId="77777777"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 En lo relativo al gasto, el aprobado, modificado, comprometido, devengado, ejercido y pagado.</w:t>
      </w:r>
    </w:p>
    <w:p w14:paraId="09709FB0" w14:textId="44654EF4" w:rsidR="00320863" w:rsidRPr="00136AF3" w:rsidRDefault="00320863" w:rsidP="009F1E15">
      <w:pPr>
        <w:pStyle w:val="Sinespaciado"/>
        <w:spacing w:line="360" w:lineRule="auto"/>
        <w:ind w:left="426"/>
        <w:rPr>
          <w:rFonts w:ascii="Arial" w:eastAsia="Cambria" w:hAnsi="Arial" w:cs="Arial"/>
        </w:rPr>
      </w:pPr>
      <w:r w:rsidRPr="00136AF3">
        <w:rPr>
          <w:rFonts w:ascii="Arial" w:eastAsia="Cambria" w:hAnsi="Arial" w:cs="Arial"/>
        </w:rPr>
        <w:t>II.- En lo relativo al ingreso, el estimado, modificado, devengado y recaudado.</w:t>
      </w:r>
    </w:p>
    <w:p w14:paraId="51D4ECD1" w14:textId="77777777" w:rsidR="000B46CA" w:rsidRPr="00136AF3" w:rsidRDefault="000B46CA" w:rsidP="009F1E15">
      <w:pPr>
        <w:pStyle w:val="Sinespaciado"/>
        <w:spacing w:line="360" w:lineRule="auto"/>
        <w:ind w:left="426"/>
        <w:rPr>
          <w:rFonts w:ascii="Arial" w:eastAsia="Cambria" w:hAnsi="Arial" w:cs="Arial"/>
        </w:rPr>
      </w:pPr>
    </w:p>
    <w:p w14:paraId="6BFE0FB2" w14:textId="488CD1FA" w:rsidR="00320863" w:rsidRPr="00213EF8" w:rsidRDefault="00320863" w:rsidP="009F1E15">
      <w:pPr>
        <w:pStyle w:val="Prrafodelista"/>
        <w:ind w:left="426"/>
        <w:rPr>
          <w:rFonts w:ascii="Arial" w:eastAsia="Cambria" w:hAnsi="Arial" w:cs="Arial"/>
        </w:rPr>
      </w:pPr>
      <w:r w:rsidRPr="00213EF8">
        <w:rPr>
          <w:rFonts w:ascii="Arial" w:eastAsia="Cambria" w:hAnsi="Arial" w:cs="Arial"/>
        </w:rPr>
        <w:t xml:space="preserve">A </w:t>
      </w:r>
      <w:r w:rsidR="00153C0B" w:rsidRPr="00213EF8">
        <w:rPr>
          <w:rFonts w:ascii="Arial" w:eastAsia="Cambria" w:hAnsi="Arial" w:cs="Arial"/>
        </w:rPr>
        <w:t>continuación,</w:t>
      </w:r>
      <w:r w:rsidRPr="00213EF8">
        <w:rPr>
          <w:rFonts w:ascii="Arial" w:eastAsia="Cambria" w:hAnsi="Arial" w:cs="Arial"/>
        </w:rPr>
        <w:t xml:space="preserve"> se informa </w:t>
      </w:r>
      <w:r w:rsidR="00D44139" w:rsidRPr="00213EF8">
        <w:rPr>
          <w:rFonts w:ascii="Arial" w:eastAsia="Cambria" w:hAnsi="Arial" w:cs="Arial"/>
        </w:rPr>
        <w:t xml:space="preserve">el avance de los registros </w:t>
      </w:r>
      <w:r w:rsidRPr="00213EF8">
        <w:rPr>
          <w:rFonts w:ascii="Arial" w:eastAsia="Cambria" w:hAnsi="Arial" w:cs="Arial"/>
        </w:rPr>
        <w:t xml:space="preserve">al cierre del mes de </w:t>
      </w:r>
      <w:proofErr w:type="gramStart"/>
      <w:r w:rsidR="00FC257F">
        <w:rPr>
          <w:rFonts w:ascii="Arial" w:eastAsia="Cambria" w:hAnsi="Arial" w:cs="Arial"/>
        </w:rPr>
        <w:t>Diciembre</w:t>
      </w:r>
      <w:proofErr w:type="gramEnd"/>
      <w:r w:rsidRPr="00213EF8">
        <w:rPr>
          <w:rFonts w:ascii="Arial" w:eastAsia="Cambria" w:hAnsi="Arial" w:cs="Arial"/>
        </w:rPr>
        <w:t xml:space="preserve"> 2023 de </w:t>
      </w:r>
      <w:r w:rsidR="00153C0B" w:rsidRPr="00213EF8">
        <w:rPr>
          <w:rFonts w:ascii="Arial" w:eastAsia="Cambria" w:hAnsi="Arial" w:cs="Arial"/>
        </w:rPr>
        <w:t>las Cuentas</w:t>
      </w:r>
      <w:r w:rsidRPr="00213EF8">
        <w:rPr>
          <w:rFonts w:ascii="Arial" w:eastAsia="Cambria" w:hAnsi="Arial" w:cs="Arial"/>
        </w:rPr>
        <w:t xml:space="preserve"> de Orden Presupuestario:</w:t>
      </w:r>
    </w:p>
    <w:p w14:paraId="5D6BFDE0" w14:textId="4ABF3F2B" w:rsidR="00320863" w:rsidRDefault="00320863" w:rsidP="00320863">
      <w:pPr>
        <w:pStyle w:val="Prrafodelista"/>
        <w:ind w:left="0"/>
        <w:rPr>
          <w:rFonts w:ascii="Cambria" w:eastAsia="Cambria" w:hAnsi="Cambria" w:cs="Cambria"/>
          <w:sz w:val="24"/>
          <w:szCs w:val="24"/>
        </w:rPr>
      </w:pPr>
    </w:p>
    <w:p w14:paraId="378E7AD3" w14:textId="01627459" w:rsidR="00320863" w:rsidRPr="00320863" w:rsidRDefault="007D77DC" w:rsidP="00320863">
      <w:pPr>
        <w:pStyle w:val="Prrafodelista"/>
        <w:ind w:left="0"/>
        <w:rPr>
          <w:rFonts w:ascii="Cambria" w:eastAsia="Cambria" w:hAnsi="Cambria" w:cs="Cambria"/>
          <w:sz w:val="24"/>
          <w:szCs w:val="24"/>
        </w:rPr>
      </w:pPr>
      <w:r w:rsidRPr="007D77DC">
        <w:rPr>
          <w:noProof/>
        </w:rPr>
        <w:drawing>
          <wp:anchor distT="0" distB="0" distL="114300" distR="114300" simplePos="0" relativeHeight="251663360" behindDoc="1" locked="0" layoutInCell="1" allowOverlap="1" wp14:anchorId="73DB11FC" wp14:editId="66EF2535">
            <wp:simplePos x="0" y="0"/>
            <wp:positionH relativeFrom="column">
              <wp:posOffset>941013</wp:posOffset>
            </wp:positionH>
            <wp:positionV relativeFrom="paragraph">
              <wp:posOffset>186244</wp:posOffset>
            </wp:positionV>
            <wp:extent cx="4488873" cy="1863220"/>
            <wp:effectExtent l="0" t="0" r="6985" b="381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88873" cy="186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9437D" w14:textId="2B36A6C3" w:rsidR="00320863" w:rsidRDefault="00320863" w:rsidP="00320863">
      <w:pPr>
        <w:pStyle w:val="Sinespaciado"/>
        <w:spacing w:line="360" w:lineRule="auto"/>
        <w:rPr>
          <w:rFonts w:ascii="Arial" w:eastAsia="Cambria" w:hAnsi="Arial" w:cs="Arial"/>
        </w:rPr>
      </w:pPr>
    </w:p>
    <w:p w14:paraId="55CC21B9" w14:textId="77777777" w:rsidR="00320863" w:rsidRDefault="00320863" w:rsidP="00320863">
      <w:pPr>
        <w:pStyle w:val="Prrafodelista"/>
        <w:ind w:left="1146"/>
        <w:rPr>
          <w:rFonts w:ascii="Cambria" w:eastAsia="Cambria" w:hAnsi="Cambria" w:cs="Cambria"/>
          <w:b/>
          <w:sz w:val="24"/>
          <w:szCs w:val="24"/>
        </w:rPr>
      </w:pPr>
    </w:p>
    <w:p w14:paraId="0AA17363" w14:textId="67C7EF49" w:rsidR="00181D06" w:rsidRDefault="00181D06" w:rsidP="00181D06">
      <w:pPr>
        <w:pStyle w:val="Prrafodelista"/>
        <w:ind w:left="1146"/>
        <w:rPr>
          <w:rFonts w:ascii="Cambria" w:eastAsia="Cambria" w:hAnsi="Cambria" w:cs="Cambria"/>
          <w:b/>
          <w:sz w:val="24"/>
          <w:szCs w:val="24"/>
        </w:rPr>
      </w:pPr>
    </w:p>
    <w:p w14:paraId="61FB6220" w14:textId="4E802E35" w:rsidR="004E3B34" w:rsidRDefault="004E3B34" w:rsidP="003301E9">
      <w:pPr>
        <w:tabs>
          <w:tab w:val="left" w:pos="709"/>
          <w:tab w:val="left" w:pos="1993"/>
        </w:tabs>
        <w:spacing w:line="360" w:lineRule="auto"/>
        <w:ind w:left="426"/>
        <w:jc w:val="both"/>
        <w:rPr>
          <w:rFonts w:ascii="Arial" w:eastAsia="Times New Roman" w:hAnsi="Arial" w:cs="Arial"/>
          <w:noProof/>
          <w:lang w:eastAsia="es-MX"/>
        </w:rPr>
      </w:pPr>
    </w:p>
    <w:p w14:paraId="05CB08C4" w14:textId="2924EDB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91C050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601D470" w14:textId="367EBF08" w:rsidR="009F1E15" w:rsidRDefault="009F1E15" w:rsidP="009F1E15">
      <w:pPr>
        <w:tabs>
          <w:tab w:val="left" w:pos="709"/>
          <w:tab w:val="left" w:pos="1993"/>
        </w:tabs>
        <w:spacing w:line="360" w:lineRule="auto"/>
        <w:jc w:val="both"/>
        <w:rPr>
          <w:rFonts w:ascii="Arial" w:eastAsia="Times New Roman" w:hAnsi="Arial" w:cs="Arial"/>
          <w:noProof/>
          <w:lang w:eastAsia="es-MX"/>
        </w:rPr>
      </w:pPr>
    </w:p>
    <w:p w14:paraId="377355AC" w14:textId="7575F069" w:rsidR="00E94840" w:rsidRDefault="00E94840" w:rsidP="009F1E15">
      <w:pPr>
        <w:tabs>
          <w:tab w:val="left" w:pos="709"/>
          <w:tab w:val="left" w:pos="1993"/>
        </w:tabs>
        <w:spacing w:line="360" w:lineRule="auto"/>
        <w:jc w:val="both"/>
        <w:rPr>
          <w:rFonts w:ascii="Arial" w:eastAsia="Times New Roman" w:hAnsi="Arial" w:cs="Arial"/>
          <w:noProof/>
          <w:lang w:eastAsia="es-MX"/>
        </w:rPr>
      </w:pPr>
    </w:p>
    <w:p w14:paraId="7C1E4CFA" w14:textId="756B3AA0" w:rsidR="00B428A5" w:rsidRDefault="007D77DC" w:rsidP="009F1E15">
      <w:pPr>
        <w:tabs>
          <w:tab w:val="left" w:pos="709"/>
          <w:tab w:val="left" w:pos="1993"/>
        </w:tabs>
        <w:spacing w:line="360" w:lineRule="auto"/>
        <w:jc w:val="both"/>
        <w:rPr>
          <w:rFonts w:ascii="Arial" w:eastAsia="Times New Roman" w:hAnsi="Arial" w:cs="Arial"/>
          <w:noProof/>
          <w:lang w:eastAsia="es-MX"/>
        </w:rPr>
      </w:pPr>
      <w:r w:rsidRPr="007D77DC">
        <w:rPr>
          <w:noProof/>
        </w:rPr>
        <w:lastRenderedPageBreak/>
        <w:drawing>
          <wp:anchor distT="0" distB="0" distL="114300" distR="114300" simplePos="0" relativeHeight="251664384" behindDoc="1" locked="0" layoutInCell="1" allowOverlap="1" wp14:anchorId="469FFFE2" wp14:editId="7F73514B">
            <wp:simplePos x="0" y="0"/>
            <wp:positionH relativeFrom="column">
              <wp:posOffset>1000496</wp:posOffset>
            </wp:positionH>
            <wp:positionV relativeFrom="paragraph">
              <wp:posOffset>101846</wp:posOffset>
            </wp:positionV>
            <wp:extent cx="4452620" cy="2030681"/>
            <wp:effectExtent l="0" t="0" r="5080" b="8255"/>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05" cy="204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C11AD" w14:textId="46B33E62"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FBEE140"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8D4586C"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55110F5"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4E662C0" w14:textId="5EBFE042" w:rsidR="00AD71D9" w:rsidRDefault="00AD71D9" w:rsidP="003301E9">
      <w:pPr>
        <w:tabs>
          <w:tab w:val="left" w:pos="709"/>
          <w:tab w:val="left" w:pos="1993"/>
        </w:tabs>
        <w:spacing w:line="360" w:lineRule="auto"/>
        <w:ind w:left="426"/>
        <w:jc w:val="both"/>
        <w:rPr>
          <w:rFonts w:ascii="Arial" w:eastAsia="Times New Roman" w:hAnsi="Arial" w:cs="Arial"/>
          <w:noProof/>
          <w:lang w:eastAsia="es-MX"/>
        </w:rPr>
      </w:pPr>
    </w:p>
    <w:p w14:paraId="776B51E7" w14:textId="77777777" w:rsidR="00BE2915" w:rsidRDefault="00BE2915" w:rsidP="007D77DC">
      <w:pPr>
        <w:tabs>
          <w:tab w:val="left" w:pos="709"/>
          <w:tab w:val="left" w:pos="1993"/>
        </w:tabs>
        <w:spacing w:line="360" w:lineRule="auto"/>
        <w:jc w:val="both"/>
        <w:rPr>
          <w:rFonts w:ascii="Arial" w:eastAsia="Times New Roman" w:hAnsi="Arial" w:cs="Arial"/>
          <w:noProof/>
          <w:lang w:eastAsia="es-MX"/>
        </w:rPr>
      </w:pPr>
    </w:p>
    <w:p w14:paraId="4229BA22" w14:textId="4DA35F14" w:rsidR="000B46CA" w:rsidRPr="000B46CA" w:rsidRDefault="000B46CA" w:rsidP="000B46CA">
      <w:pPr>
        <w:spacing w:line="360" w:lineRule="auto"/>
        <w:ind w:left="426"/>
        <w:jc w:val="both"/>
        <w:rPr>
          <w:rFonts w:ascii="Arial" w:hAnsi="Arial" w:cs="Arial"/>
          <w:lang w:eastAsia="es-ES"/>
        </w:rPr>
      </w:pPr>
      <w:r w:rsidRPr="001F16C3">
        <w:rPr>
          <w:rFonts w:ascii="Arial" w:hAnsi="Arial" w:cs="Arial"/>
          <w:lang w:eastAsia="es-ES"/>
        </w:rPr>
        <w:t xml:space="preserve">“Bajo protesta de decir verdad declaramos que los Estados Financieros y sus notas, son razonablemente correctos y </w:t>
      </w:r>
      <w:r>
        <w:rPr>
          <w:rFonts w:ascii="Arial" w:hAnsi="Arial" w:cs="Arial"/>
          <w:lang w:eastAsia="es-ES"/>
        </w:rPr>
        <w:t>son responsabilidad del emisor”</w:t>
      </w:r>
    </w:p>
    <w:p w14:paraId="55D692F3" w14:textId="5FB58424" w:rsidR="000B46CA" w:rsidRDefault="000B46CA" w:rsidP="003301E9">
      <w:pPr>
        <w:tabs>
          <w:tab w:val="left" w:pos="709"/>
          <w:tab w:val="left" w:pos="1993"/>
        </w:tabs>
        <w:spacing w:line="360" w:lineRule="auto"/>
        <w:ind w:left="426"/>
        <w:jc w:val="both"/>
        <w:rPr>
          <w:rFonts w:ascii="Arial" w:eastAsia="Times New Roman" w:hAnsi="Arial" w:cs="Arial"/>
          <w:noProof/>
          <w:lang w:eastAsia="es-MX"/>
        </w:rPr>
      </w:pPr>
      <w:r>
        <w:rPr>
          <w:rFonts w:ascii="Cambria" w:hAnsi="Cambria" w:cs="Arial"/>
          <w:noProof/>
          <w:sz w:val="24"/>
          <w:szCs w:val="24"/>
          <w:lang w:eastAsia="es-MX"/>
        </w:rPr>
        <mc:AlternateContent>
          <mc:Choice Requires="wpg">
            <w:drawing>
              <wp:anchor distT="0" distB="0" distL="114300" distR="114300" simplePos="0" relativeHeight="251645952" behindDoc="0" locked="0" layoutInCell="1" allowOverlap="1" wp14:anchorId="519B54EF" wp14:editId="540A4DD3">
                <wp:simplePos x="0" y="0"/>
                <wp:positionH relativeFrom="column">
                  <wp:posOffset>549275</wp:posOffset>
                </wp:positionH>
                <wp:positionV relativeFrom="paragraph">
                  <wp:posOffset>1105535</wp:posOffset>
                </wp:positionV>
                <wp:extent cx="5448300" cy="523875"/>
                <wp:effectExtent l="0" t="0" r="38100" b="9525"/>
                <wp:wrapNone/>
                <wp:docPr id="51"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52" name="Grupo 21"/>
                        <wpg:cNvGrpSpPr>
                          <a:grpSpLocks/>
                        </wpg:cNvGrpSpPr>
                        <wpg:grpSpPr>
                          <a:xfrm>
                            <a:off x="0" y="19050"/>
                            <a:ext cx="2486025" cy="504825"/>
                            <a:chOff x="0" y="0"/>
                            <a:chExt cx="2486025" cy="504825"/>
                          </a:xfrm>
                        </wpg:grpSpPr>
                        <wps:wsp>
                          <wps:cNvPr id="53"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3D063FF" w14:textId="77777777" w:rsidR="000B46CA" w:rsidRPr="005955FA" w:rsidRDefault="000B46CA" w:rsidP="000B46CA">
                                <w:pPr>
                                  <w:spacing w:after="0"/>
                                  <w:jc w:val="center"/>
                                  <w:rPr>
                                    <w:rFonts w:ascii="Cambria" w:hAnsi="Cambria"/>
                                    <w:b/>
                                    <w:noProof/>
                                    <w:sz w:val="16"/>
                                    <w:szCs w:val="16"/>
                                  </w:rPr>
                                </w:pPr>
                              </w:p>
                              <w:p w14:paraId="21BEFCE9" w14:textId="77777777" w:rsidR="00832F2D" w:rsidRDefault="00832F2D" w:rsidP="000B46CA">
                                <w:pPr>
                                  <w:spacing w:after="0"/>
                                  <w:jc w:val="center"/>
                                  <w:rPr>
                                    <w:rFonts w:ascii="Cambria" w:hAnsi="Cambria"/>
                                    <w:noProof/>
                                    <w:sz w:val="16"/>
                                    <w:szCs w:val="16"/>
                                  </w:rPr>
                                </w:pPr>
                                <w:r w:rsidRPr="00832F2D">
                                  <w:rPr>
                                    <w:rFonts w:ascii="Cambria" w:hAnsi="Cambria"/>
                                    <w:noProof/>
                                    <w:sz w:val="16"/>
                                    <w:szCs w:val="16"/>
                                  </w:rPr>
                                  <w:t xml:space="preserve">LIC. ALEJANDRO IVÁN RUZ CASTRO </w:t>
                                </w:r>
                              </w:p>
                              <w:p w14:paraId="64C0D080" w14:textId="36F9330A"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54"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55" name="Grupo 26"/>
                        <wpg:cNvGrpSpPr>
                          <a:grpSpLocks/>
                        </wpg:cNvGrpSpPr>
                        <wpg:grpSpPr>
                          <a:xfrm>
                            <a:off x="2962275" y="0"/>
                            <a:ext cx="2486025" cy="504825"/>
                            <a:chOff x="0" y="0"/>
                            <a:chExt cx="2486025" cy="504825"/>
                          </a:xfrm>
                        </wpg:grpSpPr>
                        <wps:wsp>
                          <wps:cNvPr id="56"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wps:txbx>
                          <wps:bodyPr rot="0" vert="horz" wrap="square" lIns="91440" tIns="45720" rIns="91440" bIns="45720" anchor="t" anchorCtr="0">
                            <a:noAutofit/>
                          </wps:bodyPr>
                        </wps:wsp>
                        <wps:wsp>
                          <wps:cNvPr id="57"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19B54EF" id="Grupo 12" o:spid="_x0000_s1032" style="position:absolute;left:0;text-align:left;margin-left:43.25pt;margin-top:87.05pt;width:429pt;height:41.25pt;z-index:251645952"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23D063FF" w14:textId="77777777" w:rsidR="000B46CA" w:rsidRPr="005955FA" w:rsidRDefault="000B46CA" w:rsidP="000B46CA">
                          <w:pPr>
                            <w:spacing w:after="0"/>
                            <w:jc w:val="center"/>
                            <w:rPr>
                              <w:rFonts w:ascii="Cambria" w:hAnsi="Cambria"/>
                              <w:b/>
                              <w:noProof/>
                              <w:sz w:val="16"/>
                              <w:szCs w:val="16"/>
                            </w:rPr>
                          </w:pPr>
                        </w:p>
                        <w:p w14:paraId="21BEFCE9" w14:textId="77777777" w:rsidR="00832F2D" w:rsidRDefault="00832F2D" w:rsidP="000B46CA">
                          <w:pPr>
                            <w:spacing w:after="0"/>
                            <w:jc w:val="center"/>
                            <w:rPr>
                              <w:rFonts w:ascii="Cambria" w:hAnsi="Cambria"/>
                              <w:noProof/>
                              <w:sz w:val="16"/>
                              <w:szCs w:val="16"/>
                            </w:rPr>
                          </w:pPr>
                          <w:r w:rsidRPr="00832F2D">
                            <w:rPr>
                              <w:rFonts w:ascii="Cambria" w:hAnsi="Cambria"/>
                              <w:noProof/>
                              <w:sz w:val="16"/>
                              <w:szCs w:val="16"/>
                            </w:rPr>
                            <w:t xml:space="preserve">LIC. ALEJANDRO IVÁN RUZ CASTRO </w:t>
                          </w:r>
                        </w:p>
                        <w:p w14:paraId="64C0D080" w14:textId="36F9330A"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F07CEEF" w14:textId="77777777" w:rsidR="000B46CA" w:rsidRDefault="000B46CA" w:rsidP="000B46CA">
                          <w:pPr>
                            <w:spacing w:after="0"/>
                            <w:jc w:val="center"/>
                            <w:rPr>
                              <w:rFonts w:ascii="Cambria" w:hAnsi="Cambria"/>
                              <w:noProof/>
                              <w:sz w:val="16"/>
                              <w:szCs w:val="16"/>
                            </w:rPr>
                          </w:pPr>
                        </w:p>
                        <w:p w14:paraId="499A9F75" w14:textId="77777777" w:rsidR="000B46CA" w:rsidRPr="00FD0D66" w:rsidRDefault="000B46CA" w:rsidP="000B46CA">
                          <w:pPr>
                            <w:spacing w:after="0"/>
                            <w:jc w:val="center"/>
                            <w:rPr>
                              <w:rFonts w:ascii="Cambria" w:hAnsi="Cambria"/>
                              <w:noProof/>
                              <w:sz w:val="16"/>
                              <w:szCs w:val="16"/>
                            </w:rPr>
                          </w:pPr>
                          <w:r w:rsidRPr="00FD0D66">
                            <w:rPr>
                              <w:rFonts w:ascii="Cambria" w:hAnsi="Cambria"/>
                              <w:noProof/>
                              <w:sz w:val="16"/>
                              <w:szCs w:val="16"/>
                            </w:rPr>
                            <w:t>LIC</w:t>
                          </w:r>
                          <w:r>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Pr>
                              <w:rFonts w:ascii="Cambria" w:hAnsi="Cambria"/>
                              <w:noProof/>
                              <w:sz w:val="16"/>
                              <w:szCs w:val="16"/>
                            </w:rPr>
                            <w:t>,  MTRA.</w:t>
                          </w:r>
                        </w:p>
                        <w:p w14:paraId="4BE43647" w14:textId="77777777" w:rsidR="000B46CA" w:rsidRPr="00FD0D66" w:rsidRDefault="000B46CA" w:rsidP="000B46CA">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0D03156B" w14:textId="77777777" w:rsidR="000B46CA" w:rsidRPr="00FD0D66" w:rsidRDefault="000B46CA" w:rsidP="000B46CA">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7L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sFW5fwg+QqysAAAD//wMAUEsBAi0AFAAGAAgAAAAhANvh9svuAAAAhQEAABMAAAAAAAAA&#10;AAAAAAAAAAAAAFtDb250ZW50X1R5cGVzXS54bWxQSwECLQAUAAYACAAAACEAWvQsW78AAAAVAQAA&#10;CwAAAAAAAAAAAAAAAAAfAQAAX3JlbHMvLnJlbHNQSwECLQAUAAYACAAAACEAPLw+y8YAAADbAAAA&#10;DwAAAAAAAAAAAAAAAAAHAgAAZHJzL2Rvd25yZXYueG1sUEsFBgAAAAADAAMAtwAAAPoCAAAAAA==&#10;" strokecolor="windowText"/>
                </v:group>
              </v:group>
            </w:pict>
          </mc:Fallback>
        </mc:AlternateContent>
      </w:r>
    </w:p>
    <w:p w14:paraId="2EB61C9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B748409"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5FFA0E4E"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1703B9A7" w14:textId="1B019EFC"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04F6040D"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6D062C07" w14:textId="77777777" w:rsidR="00B428A5" w:rsidRDefault="00B428A5" w:rsidP="003301E9">
      <w:pPr>
        <w:tabs>
          <w:tab w:val="left" w:pos="709"/>
          <w:tab w:val="left" w:pos="1993"/>
        </w:tabs>
        <w:spacing w:line="360" w:lineRule="auto"/>
        <w:ind w:left="426"/>
        <w:jc w:val="both"/>
        <w:rPr>
          <w:rFonts w:ascii="Arial" w:eastAsia="Times New Roman" w:hAnsi="Arial" w:cs="Arial"/>
          <w:noProof/>
          <w:lang w:eastAsia="es-MX"/>
        </w:rPr>
      </w:pPr>
    </w:p>
    <w:p w14:paraId="78439C53"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54D1055A" w14:textId="77777777" w:rsidR="00B428A5" w:rsidRDefault="00B428A5" w:rsidP="00D4455F">
      <w:pPr>
        <w:pStyle w:val="Prrafodelista"/>
        <w:tabs>
          <w:tab w:val="left" w:pos="709"/>
          <w:tab w:val="left" w:pos="1993"/>
        </w:tabs>
        <w:spacing w:line="360" w:lineRule="auto"/>
        <w:ind w:left="567" w:hanging="1"/>
        <w:rPr>
          <w:rFonts w:ascii="Arial" w:eastAsia="Times New Roman" w:hAnsi="Arial" w:cs="Arial"/>
          <w:lang w:val="es-ES" w:eastAsia="es-ES"/>
        </w:rPr>
      </w:pPr>
    </w:p>
    <w:p w14:paraId="5D40D05A" w14:textId="77777777" w:rsidR="00B428A5" w:rsidRPr="000B46CA" w:rsidRDefault="00B428A5" w:rsidP="000B46CA">
      <w:pPr>
        <w:tabs>
          <w:tab w:val="left" w:pos="709"/>
          <w:tab w:val="left" w:pos="1993"/>
        </w:tabs>
        <w:spacing w:line="360" w:lineRule="auto"/>
        <w:rPr>
          <w:rFonts w:ascii="Arial" w:eastAsia="Times New Roman" w:hAnsi="Arial" w:cs="Arial"/>
          <w:lang w:val="es-ES" w:eastAsia="es-ES"/>
        </w:rPr>
      </w:pPr>
    </w:p>
    <w:p w14:paraId="20EC44C9" w14:textId="77777777" w:rsidR="00B428A5" w:rsidRPr="00192BFE" w:rsidRDefault="00B428A5" w:rsidP="00192BFE">
      <w:pPr>
        <w:tabs>
          <w:tab w:val="left" w:pos="709"/>
          <w:tab w:val="left" w:pos="1993"/>
        </w:tabs>
        <w:spacing w:line="360" w:lineRule="auto"/>
        <w:rPr>
          <w:rFonts w:ascii="Arial" w:eastAsia="Times New Roman" w:hAnsi="Arial" w:cs="Arial"/>
          <w:lang w:val="es-ES" w:eastAsia="es-ES"/>
        </w:rPr>
      </w:pPr>
    </w:p>
    <w:sectPr w:rsidR="00B428A5" w:rsidRPr="00192BFE" w:rsidSect="000E4D16">
      <w:headerReference w:type="default" r:id="rId44"/>
      <w:footerReference w:type="default" r:id="rId45"/>
      <w:pgSz w:w="12240" w:h="15840"/>
      <w:pgMar w:top="445" w:right="1080" w:bottom="1440" w:left="108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82C2" w14:textId="77777777" w:rsidR="005E0F22" w:rsidRDefault="005E0F22" w:rsidP="00CF6A99">
      <w:pPr>
        <w:spacing w:after="0" w:line="240" w:lineRule="auto"/>
      </w:pPr>
      <w:r>
        <w:separator/>
      </w:r>
    </w:p>
  </w:endnote>
  <w:endnote w:type="continuationSeparator" w:id="0">
    <w:p w14:paraId="3199CE5E" w14:textId="77777777" w:rsidR="005E0F22" w:rsidRDefault="005E0F22"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2B55A658" w:rsidR="004E3B34" w:rsidRDefault="004E3B34">
        <w:pPr>
          <w:pStyle w:val="Piedepgina"/>
          <w:jc w:val="right"/>
        </w:pPr>
        <w:r>
          <w:fldChar w:fldCharType="begin"/>
        </w:r>
        <w:r>
          <w:instrText>PAGE   \* MERGEFORMAT</w:instrText>
        </w:r>
        <w:r>
          <w:fldChar w:fldCharType="separate"/>
        </w:r>
        <w:r w:rsidR="00832F2D" w:rsidRPr="00832F2D">
          <w:rPr>
            <w:noProof/>
            <w:lang w:val="es-ES"/>
          </w:rPr>
          <w:t>31</w:t>
        </w:r>
        <w:r>
          <w:fldChar w:fldCharType="end"/>
        </w:r>
      </w:p>
    </w:sdtContent>
  </w:sdt>
  <w:p w14:paraId="630599ED" w14:textId="77777777" w:rsidR="004E3B34" w:rsidRDefault="004E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AAF3" w14:textId="77777777" w:rsidR="005E0F22" w:rsidRDefault="005E0F22" w:rsidP="00CF6A99">
      <w:pPr>
        <w:spacing w:after="0" w:line="240" w:lineRule="auto"/>
      </w:pPr>
      <w:r>
        <w:separator/>
      </w:r>
    </w:p>
  </w:footnote>
  <w:footnote w:type="continuationSeparator" w:id="0">
    <w:p w14:paraId="10119B9C" w14:textId="77777777" w:rsidR="005E0F22" w:rsidRDefault="005E0F22"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4E3B34" w:rsidRDefault="004E3B34" w:rsidP="00184BC1">
    <w:pPr>
      <w:pStyle w:val="Encabezado"/>
      <w:jc w:val="center"/>
    </w:pPr>
    <w:r>
      <w:rPr>
        <w:noProof/>
        <w:lang w:eastAsia="es-MX"/>
      </w:rPr>
      <w:drawing>
        <wp:inline distT="0" distB="0" distL="0" distR="0" wp14:anchorId="1952ED4B" wp14:editId="64348119">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82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2DE"/>
    <w:multiLevelType w:val="hybridMultilevel"/>
    <w:tmpl w:val="E334E8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DF10BFA"/>
    <w:multiLevelType w:val="hybridMultilevel"/>
    <w:tmpl w:val="4C92028C"/>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2" w15:restartNumberingAfterBreak="0">
    <w:nsid w:val="0F833BA1"/>
    <w:multiLevelType w:val="hybridMultilevel"/>
    <w:tmpl w:val="FA4E1E50"/>
    <w:lvl w:ilvl="0" w:tplc="080A0001">
      <w:start w:val="1"/>
      <w:numFmt w:val="bullet"/>
      <w:lvlText w:val=""/>
      <w:lvlJc w:val="left"/>
      <w:pPr>
        <w:ind w:left="1636" w:hanging="360"/>
      </w:pPr>
      <w:rPr>
        <w:rFonts w:ascii="Symbol" w:hAnsi="Symbo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3" w15:restartNumberingAfterBreak="0">
    <w:nsid w:val="0FA738BE"/>
    <w:multiLevelType w:val="hybridMultilevel"/>
    <w:tmpl w:val="5E2E644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15:restartNumberingAfterBreak="0">
    <w:nsid w:val="10541789"/>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2D9300C"/>
    <w:multiLevelType w:val="multilevel"/>
    <w:tmpl w:val="111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30852534"/>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F1F5448"/>
    <w:multiLevelType w:val="hybridMultilevel"/>
    <w:tmpl w:val="7166BDE0"/>
    <w:lvl w:ilvl="0" w:tplc="8B780F54">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15:restartNumberingAfterBreak="0">
    <w:nsid w:val="416F70A3"/>
    <w:multiLevelType w:val="hybridMultilevel"/>
    <w:tmpl w:val="CCC2DF22"/>
    <w:lvl w:ilvl="0" w:tplc="B1382B7C">
      <w:start w:val="1"/>
      <w:numFmt w:val="bullet"/>
      <w:lvlText w:val=""/>
      <w:lvlJc w:val="left"/>
      <w:pPr>
        <w:ind w:left="2713" w:hanging="360"/>
      </w:pPr>
      <w:rPr>
        <w:rFonts w:ascii="Wingdings" w:eastAsia="Times New Roman" w:hAnsi="Wingdings" w:hint="default"/>
      </w:rPr>
    </w:lvl>
    <w:lvl w:ilvl="1" w:tplc="080A0003" w:tentative="1">
      <w:start w:val="1"/>
      <w:numFmt w:val="bullet"/>
      <w:lvlText w:val="o"/>
      <w:lvlJc w:val="left"/>
      <w:pPr>
        <w:ind w:left="3433" w:hanging="360"/>
      </w:pPr>
      <w:rPr>
        <w:rFonts w:ascii="Courier New" w:hAnsi="Courier New" w:cs="Courier New" w:hint="default"/>
      </w:rPr>
    </w:lvl>
    <w:lvl w:ilvl="2" w:tplc="080A0005" w:tentative="1">
      <w:start w:val="1"/>
      <w:numFmt w:val="bullet"/>
      <w:lvlText w:val=""/>
      <w:lvlJc w:val="left"/>
      <w:pPr>
        <w:ind w:left="4153" w:hanging="360"/>
      </w:pPr>
      <w:rPr>
        <w:rFonts w:ascii="Wingdings" w:hAnsi="Wingdings" w:hint="default"/>
      </w:rPr>
    </w:lvl>
    <w:lvl w:ilvl="3" w:tplc="080A0001" w:tentative="1">
      <w:start w:val="1"/>
      <w:numFmt w:val="bullet"/>
      <w:lvlText w:val=""/>
      <w:lvlJc w:val="left"/>
      <w:pPr>
        <w:ind w:left="4873" w:hanging="360"/>
      </w:pPr>
      <w:rPr>
        <w:rFonts w:ascii="Symbol" w:hAnsi="Symbol" w:hint="default"/>
      </w:rPr>
    </w:lvl>
    <w:lvl w:ilvl="4" w:tplc="080A0003" w:tentative="1">
      <w:start w:val="1"/>
      <w:numFmt w:val="bullet"/>
      <w:lvlText w:val="o"/>
      <w:lvlJc w:val="left"/>
      <w:pPr>
        <w:ind w:left="5593" w:hanging="360"/>
      </w:pPr>
      <w:rPr>
        <w:rFonts w:ascii="Courier New" w:hAnsi="Courier New" w:cs="Courier New" w:hint="default"/>
      </w:rPr>
    </w:lvl>
    <w:lvl w:ilvl="5" w:tplc="080A0005" w:tentative="1">
      <w:start w:val="1"/>
      <w:numFmt w:val="bullet"/>
      <w:lvlText w:val=""/>
      <w:lvlJc w:val="left"/>
      <w:pPr>
        <w:ind w:left="6313" w:hanging="360"/>
      </w:pPr>
      <w:rPr>
        <w:rFonts w:ascii="Wingdings" w:hAnsi="Wingdings" w:hint="default"/>
      </w:rPr>
    </w:lvl>
    <w:lvl w:ilvl="6" w:tplc="080A0001" w:tentative="1">
      <w:start w:val="1"/>
      <w:numFmt w:val="bullet"/>
      <w:lvlText w:val=""/>
      <w:lvlJc w:val="left"/>
      <w:pPr>
        <w:ind w:left="7033" w:hanging="360"/>
      </w:pPr>
      <w:rPr>
        <w:rFonts w:ascii="Symbol" w:hAnsi="Symbol" w:hint="default"/>
      </w:rPr>
    </w:lvl>
    <w:lvl w:ilvl="7" w:tplc="080A0003" w:tentative="1">
      <w:start w:val="1"/>
      <w:numFmt w:val="bullet"/>
      <w:lvlText w:val="o"/>
      <w:lvlJc w:val="left"/>
      <w:pPr>
        <w:ind w:left="7753" w:hanging="360"/>
      </w:pPr>
      <w:rPr>
        <w:rFonts w:ascii="Courier New" w:hAnsi="Courier New" w:cs="Courier New" w:hint="default"/>
      </w:rPr>
    </w:lvl>
    <w:lvl w:ilvl="8" w:tplc="080A0005" w:tentative="1">
      <w:start w:val="1"/>
      <w:numFmt w:val="bullet"/>
      <w:lvlText w:val=""/>
      <w:lvlJc w:val="left"/>
      <w:pPr>
        <w:ind w:left="8473" w:hanging="360"/>
      </w:pPr>
      <w:rPr>
        <w:rFonts w:ascii="Wingdings" w:hAnsi="Wingdings" w:hint="default"/>
      </w:rPr>
    </w:lvl>
  </w:abstractNum>
  <w:abstractNum w:abstractNumId="11" w15:restartNumberingAfterBreak="0">
    <w:nsid w:val="49452F66"/>
    <w:multiLevelType w:val="hybridMultilevel"/>
    <w:tmpl w:val="5382FA5A"/>
    <w:lvl w:ilvl="0" w:tplc="0C0A0009">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50C42DF4"/>
    <w:multiLevelType w:val="hybridMultilevel"/>
    <w:tmpl w:val="5A0CDF26"/>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352393"/>
    <w:multiLevelType w:val="hybridMultilevel"/>
    <w:tmpl w:val="64FA677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D1176D3"/>
    <w:multiLevelType w:val="hybridMultilevel"/>
    <w:tmpl w:val="7E24C24E"/>
    <w:lvl w:ilvl="0" w:tplc="C8E0F118">
      <w:start w:val="1"/>
      <w:numFmt w:val="decimal"/>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12"/>
  </w:num>
  <w:num w:numId="4">
    <w:abstractNumId w:val="13"/>
  </w:num>
  <w:num w:numId="5">
    <w:abstractNumId w:val="3"/>
  </w:num>
  <w:num w:numId="6">
    <w:abstractNumId w:val="2"/>
  </w:num>
  <w:num w:numId="7">
    <w:abstractNumId w:val="11"/>
  </w:num>
  <w:num w:numId="8">
    <w:abstractNumId w:val="10"/>
  </w:num>
  <w:num w:numId="9">
    <w:abstractNumId w:val="9"/>
  </w:num>
  <w:num w:numId="10">
    <w:abstractNumId w:val="1"/>
  </w:num>
  <w:num w:numId="11">
    <w:abstractNumId w:val="0"/>
  </w:num>
  <w:num w:numId="12">
    <w:abstractNumId w:val="5"/>
  </w:num>
  <w:num w:numId="13">
    <w:abstractNumId w:val="14"/>
  </w:num>
  <w:num w:numId="14">
    <w:abstractNumId w:val="7"/>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07D73"/>
    <w:rsid w:val="00011253"/>
    <w:rsid w:val="000116AA"/>
    <w:rsid w:val="000116D5"/>
    <w:rsid w:val="00013263"/>
    <w:rsid w:val="0001507E"/>
    <w:rsid w:val="000157B6"/>
    <w:rsid w:val="00017375"/>
    <w:rsid w:val="00017B51"/>
    <w:rsid w:val="0002186D"/>
    <w:rsid w:val="00022569"/>
    <w:rsid w:val="00023508"/>
    <w:rsid w:val="00025C3D"/>
    <w:rsid w:val="00031E37"/>
    <w:rsid w:val="00033BA8"/>
    <w:rsid w:val="000345C4"/>
    <w:rsid w:val="000346F6"/>
    <w:rsid w:val="00037982"/>
    <w:rsid w:val="000400D2"/>
    <w:rsid w:val="00043738"/>
    <w:rsid w:val="00044792"/>
    <w:rsid w:val="0004539B"/>
    <w:rsid w:val="000458D4"/>
    <w:rsid w:val="000561F5"/>
    <w:rsid w:val="000603E7"/>
    <w:rsid w:val="00065E55"/>
    <w:rsid w:val="00066165"/>
    <w:rsid w:val="00070FA6"/>
    <w:rsid w:val="000737C8"/>
    <w:rsid w:val="00074E41"/>
    <w:rsid w:val="00081A93"/>
    <w:rsid w:val="00086BA0"/>
    <w:rsid w:val="00090485"/>
    <w:rsid w:val="0009129B"/>
    <w:rsid w:val="000978A6"/>
    <w:rsid w:val="000A34FC"/>
    <w:rsid w:val="000A5731"/>
    <w:rsid w:val="000A5B24"/>
    <w:rsid w:val="000A6719"/>
    <w:rsid w:val="000A6745"/>
    <w:rsid w:val="000A6D78"/>
    <w:rsid w:val="000B46CA"/>
    <w:rsid w:val="000C24B0"/>
    <w:rsid w:val="000D1A93"/>
    <w:rsid w:val="000D4E74"/>
    <w:rsid w:val="000D58B8"/>
    <w:rsid w:val="000D5A91"/>
    <w:rsid w:val="000E21A9"/>
    <w:rsid w:val="000E3792"/>
    <w:rsid w:val="000E3830"/>
    <w:rsid w:val="000E4D16"/>
    <w:rsid w:val="000E5CA6"/>
    <w:rsid w:val="000E64E0"/>
    <w:rsid w:val="000E6FCE"/>
    <w:rsid w:val="000F068C"/>
    <w:rsid w:val="000F3D57"/>
    <w:rsid w:val="000F5467"/>
    <w:rsid w:val="0010060F"/>
    <w:rsid w:val="00102FE2"/>
    <w:rsid w:val="00106E3C"/>
    <w:rsid w:val="001075D7"/>
    <w:rsid w:val="00110213"/>
    <w:rsid w:val="00111CEC"/>
    <w:rsid w:val="001141F7"/>
    <w:rsid w:val="00116551"/>
    <w:rsid w:val="00123F5F"/>
    <w:rsid w:val="00136AF3"/>
    <w:rsid w:val="001469BC"/>
    <w:rsid w:val="00147167"/>
    <w:rsid w:val="00147D1E"/>
    <w:rsid w:val="00150744"/>
    <w:rsid w:val="00152B2E"/>
    <w:rsid w:val="00153A22"/>
    <w:rsid w:val="00153C0B"/>
    <w:rsid w:val="00161273"/>
    <w:rsid w:val="00162799"/>
    <w:rsid w:val="00162978"/>
    <w:rsid w:val="001637DA"/>
    <w:rsid w:val="00166C46"/>
    <w:rsid w:val="00167631"/>
    <w:rsid w:val="0016775D"/>
    <w:rsid w:val="001701E2"/>
    <w:rsid w:val="0017072B"/>
    <w:rsid w:val="00173A24"/>
    <w:rsid w:val="00175D8C"/>
    <w:rsid w:val="00176771"/>
    <w:rsid w:val="001767F6"/>
    <w:rsid w:val="00177B25"/>
    <w:rsid w:val="0018130E"/>
    <w:rsid w:val="00181D06"/>
    <w:rsid w:val="0018263C"/>
    <w:rsid w:val="00182AEC"/>
    <w:rsid w:val="00183296"/>
    <w:rsid w:val="00183A29"/>
    <w:rsid w:val="00184BC1"/>
    <w:rsid w:val="00184C8F"/>
    <w:rsid w:val="00187658"/>
    <w:rsid w:val="00192BFE"/>
    <w:rsid w:val="00192F9A"/>
    <w:rsid w:val="00193ECF"/>
    <w:rsid w:val="00195153"/>
    <w:rsid w:val="001A5103"/>
    <w:rsid w:val="001B0080"/>
    <w:rsid w:val="001B0F81"/>
    <w:rsid w:val="001B23D9"/>
    <w:rsid w:val="001C1376"/>
    <w:rsid w:val="001C2AA3"/>
    <w:rsid w:val="001C3DD8"/>
    <w:rsid w:val="001C5679"/>
    <w:rsid w:val="001C7371"/>
    <w:rsid w:val="001D3C7F"/>
    <w:rsid w:val="001D43CD"/>
    <w:rsid w:val="001D4764"/>
    <w:rsid w:val="001D72A6"/>
    <w:rsid w:val="001E10B6"/>
    <w:rsid w:val="001E3555"/>
    <w:rsid w:val="001E519F"/>
    <w:rsid w:val="001E70E7"/>
    <w:rsid w:val="001F0D47"/>
    <w:rsid w:val="001F16C3"/>
    <w:rsid w:val="001F3307"/>
    <w:rsid w:val="00203235"/>
    <w:rsid w:val="00204305"/>
    <w:rsid w:val="00204D1D"/>
    <w:rsid w:val="00213EF8"/>
    <w:rsid w:val="00214233"/>
    <w:rsid w:val="002167BC"/>
    <w:rsid w:val="00222915"/>
    <w:rsid w:val="002230F4"/>
    <w:rsid w:val="002231DE"/>
    <w:rsid w:val="0022452D"/>
    <w:rsid w:val="00225B79"/>
    <w:rsid w:val="00226904"/>
    <w:rsid w:val="002269E2"/>
    <w:rsid w:val="00235907"/>
    <w:rsid w:val="00236B1F"/>
    <w:rsid w:val="00237E88"/>
    <w:rsid w:val="00241362"/>
    <w:rsid w:val="00242F67"/>
    <w:rsid w:val="00245467"/>
    <w:rsid w:val="0024737D"/>
    <w:rsid w:val="00251227"/>
    <w:rsid w:val="0025393F"/>
    <w:rsid w:val="002542A9"/>
    <w:rsid w:val="0025438F"/>
    <w:rsid w:val="00255D41"/>
    <w:rsid w:val="00257D16"/>
    <w:rsid w:val="00261E66"/>
    <w:rsid w:val="002623ED"/>
    <w:rsid w:val="00264864"/>
    <w:rsid w:val="00266C77"/>
    <w:rsid w:val="00272153"/>
    <w:rsid w:val="00274DBB"/>
    <w:rsid w:val="00277923"/>
    <w:rsid w:val="00281094"/>
    <w:rsid w:val="0028147A"/>
    <w:rsid w:val="00282A7A"/>
    <w:rsid w:val="00287BFD"/>
    <w:rsid w:val="0029048A"/>
    <w:rsid w:val="0029376D"/>
    <w:rsid w:val="00297271"/>
    <w:rsid w:val="00297694"/>
    <w:rsid w:val="002A1F40"/>
    <w:rsid w:val="002A23DB"/>
    <w:rsid w:val="002A2733"/>
    <w:rsid w:val="002A78F5"/>
    <w:rsid w:val="002B1D47"/>
    <w:rsid w:val="002B1FF2"/>
    <w:rsid w:val="002B5F7D"/>
    <w:rsid w:val="002B6D2A"/>
    <w:rsid w:val="002B7A87"/>
    <w:rsid w:val="002C0FD9"/>
    <w:rsid w:val="002C2738"/>
    <w:rsid w:val="002C4040"/>
    <w:rsid w:val="002C4604"/>
    <w:rsid w:val="002C4A18"/>
    <w:rsid w:val="002C5170"/>
    <w:rsid w:val="002C5230"/>
    <w:rsid w:val="002D0B69"/>
    <w:rsid w:val="002D1751"/>
    <w:rsid w:val="002D47DA"/>
    <w:rsid w:val="002D5C02"/>
    <w:rsid w:val="002D655D"/>
    <w:rsid w:val="002E53AF"/>
    <w:rsid w:val="002E53F4"/>
    <w:rsid w:val="002F070D"/>
    <w:rsid w:val="00300318"/>
    <w:rsid w:val="00304750"/>
    <w:rsid w:val="00305980"/>
    <w:rsid w:val="003130C6"/>
    <w:rsid w:val="003135FA"/>
    <w:rsid w:val="00314614"/>
    <w:rsid w:val="00320863"/>
    <w:rsid w:val="00321551"/>
    <w:rsid w:val="00321E69"/>
    <w:rsid w:val="003257DF"/>
    <w:rsid w:val="00327B3C"/>
    <w:rsid w:val="003301E9"/>
    <w:rsid w:val="003346E2"/>
    <w:rsid w:val="00334987"/>
    <w:rsid w:val="00335EE0"/>
    <w:rsid w:val="00335F6C"/>
    <w:rsid w:val="0033794D"/>
    <w:rsid w:val="00346DDB"/>
    <w:rsid w:val="00347598"/>
    <w:rsid w:val="00352FC0"/>
    <w:rsid w:val="003561A6"/>
    <w:rsid w:val="00357501"/>
    <w:rsid w:val="0036255D"/>
    <w:rsid w:val="00362680"/>
    <w:rsid w:val="0036360B"/>
    <w:rsid w:val="003679EC"/>
    <w:rsid w:val="003718B0"/>
    <w:rsid w:val="00372418"/>
    <w:rsid w:val="00373A4E"/>
    <w:rsid w:val="003755FD"/>
    <w:rsid w:val="00375669"/>
    <w:rsid w:val="00376341"/>
    <w:rsid w:val="00377C9C"/>
    <w:rsid w:val="0038584D"/>
    <w:rsid w:val="003868D4"/>
    <w:rsid w:val="0039310E"/>
    <w:rsid w:val="003A20F4"/>
    <w:rsid w:val="003A240F"/>
    <w:rsid w:val="003A26D4"/>
    <w:rsid w:val="003A2F7C"/>
    <w:rsid w:val="003A4D5E"/>
    <w:rsid w:val="003A680D"/>
    <w:rsid w:val="003C1A52"/>
    <w:rsid w:val="003C6F94"/>
    <w:rsid w:val="003D1129"/>
    <w:rsid w:val="003D31FD"/>
    <w:rsid w:val="003D3803"/>
    <w:rsid w:val="003D7153"/>
    <w:rsid w:val="003D7C2C"/>
    <w:rsid w:val="003E0B25"/>
    <w:rsid w:val="003E4D3C"/>
    <w:rsid w:val="003E5126"/>
    <w:rsid w:val="003F73C0"/>
    <w:rsid w:val="003F79B6"/>
    <w:rsid w:val="00400276"/>
    <w:rsid w:val="00400EB6"/>
    <w:rsid w:val="00405623"/>
    <w:rsid w:val="00423EEE"/>
    <w:rsid w:val="00432DE7"/>
    <w:rsid w:val="004342DA"/>
    <w:rsid w:val="00435C06"/>
    <w:rsid w:val="004445C8"/>
    <w:rsid w:val="004451E4"/>
    <w:rsid w:val="00445A15"/>
    <w:rsid w:val="00446BFF"/>
    <w:rsid w:val="0045159A"/>
    <w:rsid w:val="00452006"/>
    <w:rsid w:val="004576B4"/>
    <w:rsid w:val="00457BBE"/>
    <w:rsid w:val="00460CA9"/>
    <w:rsid w:val="004618CA"/>
    <w:rsid w:val="00464AA4"/>
    <w:rsid w:val="00465D2D"/>
    <w:rsid w:val="00467B90"/>
    <w:rsid w:val="00473FA3"/>
    <w:rsid w:val="00476DB9"/>
    <w:rsid w:val="00477266"/>
    <w:rsid w:val="004800D7"/>
    <w:rsid w:val="004814D8"/>
    <w:rsid w:val="004816A0"/>
    <w:rsid w:val="00486BD6"/>
    <w:rsid w:val="00493126"/>
    <w:rsid w:val="00493E60"/>
    <w:rsid w:val="004A078E"/>
    <w:rsid w:val="004A3107"/>
    <w:rsid w:val="004A51AB"/>
    <w:rsid w:val="004A6676"/>
    <w:rsid w:val="004A7697"/>
    <w:rsid w:val="004A7AB7"/>
    <w:rsid w:val="004B2192"/>
    <w:rsid w:val="004B6A10"/>
    <w:rsid w:val="004B7EF4"/>
    <w:rsid w:val="004C0CA4"/>
    <w:rsid w:val="004C2D43"/>
    <w:rsid w:val="004C4C8F"/>
    <w:rsid w:val="004C4CB8"/>
    <w:rsid w:val="004D5093"/>
    <w:rsid w:val="004D5EBF"/>
    <w:rsid w:val="004E3B34"/>
    <w:rsid w:val="004E5625"/>
    <w:rsid w:val="004F0D5A"/>
    <w:rsid w:val="004F14A0"/>
    <w:rsid w:val="004F61AE"/>
    <w:rsid w:val="004F64C0"/>
    <w:rsid w:val="00510956"/>
    <w:rsid w:val="0051291F"/>
    <w:rsid w:val="00512D0D"/>
    <w:rsid w:val="00514DC8"/>
    <w:rsid w:val="0051510E"/>
    <w:rsid w:val="005164D0"/>
    <w:rsid w:val="005177F9"/>
    <w:rsid w:val="005204E8"/>
    <w:rsid w:val="00522530"/>
    <w:rsid w:val="00524F18"/>
    <w:rsid w:val="00526558"/>
    <w:rsid w:val="005330B5"/>
    <w:rsid w:val="00534E8B"/>
    <w:rsid w:val="00535CA6"/>
    <w:rsid w:val="00540B15"/>
    <w:rsid w:val="00540F15"/>
    <w:rsid w:val="00544498"/>
    <w:rsid w:val="00545E7E"/>
    <w:rsid w:val="00554417"/>
    <w:rsid w:val="005604D3"/>
    <w:rsid w:val="00563C86"/>
    <w:rsid w:val="00565DFB"/>
    <w:rsid w:val="00570083"/>
    <w:rsid w:val="00571F4C"/>
    <w:rsid w:val="00582850"/>
    <w:rsid w:val="0059147F"/>
    <w:rsid w:val="005970F1"/>
    <w:rsid w:val="005A3B52"/>
    <w:rsid w:val="005A627B"/>
    <w:rsid w:val="005B0846"/>
    <w:rsid w:val="005B1B1D"/>
    <w:rsid w:val="005B1D37"/>
    <w:rsid w:val="005B4D16"/>
    <w:rsid w:val="005C2178"/>
    <w:rsid w:val="005C24C0"/>
    <w:rsid w:val="005C4D12"/>
    <w:rsid w:val="005C63E2"/>
    <w:rsid w:val="005C7CAC"/>
    <w:rsid w:val="005D245C"/>
    <w:rsid w:val="005D4A0A"/>
    <w:rsid w:val="005D6B42"/>
    <w:rsid w:val="005D768E"/>
    <w:rsid w:val="005E0F22"/>
    <w:rsid w:val="005E2A13"/>
    <w:rsid w:val="005E311C"/>
    <w:rsid w:val="005E5811"/>
    <w:rsid w:val="005E7FD2"/>
    <w:rsid w:val="005F165D"/>
    <w:rsid w:val="00605205"/>
    <w:rsid w:val="00605D3D"/>
    <w:rsid w:val="00611893"/>
    <w:rsid w:val="00611F61"/>
    <w:rsid w:val="00612A62"/>
    <w:rsid w:val="00614D11"/>
    <w:rsid w:val="006215D3"/>
    <w:rsid w:val="00622FDF"/>
    <w:rsid w:val="00623183"/>
    <w:rsid w:val="00623737"/>
    <w:rsid w:val="006271BC"/>
    <w:rsid w:val="0063107E"/>
    <w:rsid w:val="0064031A"/>
    <w:rsid w:val="00647A3C"/>
    <w:rsid w:val="0065013C"/>
    <w:rsid w:val="00656D49"/>
    <w:rsid w:val="00657CE0"/>
    <w:rsid w:val="0066046A"/>
    <w:rsid w:val="0066134C"/>
    <w:rsid w:val="00662A45"/>
    <w:rsid w:val="006641AF"/>
    <w:rsid w:val="00664F77"/>
    <w:rsid w:val="00665F76"/>
    <w:rsid w:val="0067396E"/>
    <w:rsid w:val="0067529E"/>
    <w:rsid w:val="00676FF3"/>
    <w:rsid w:val="00687028"/>
    <w:rsid w:val="006870EC"/>
    <w:rsid w:val="00690685"/>
    <w:rsid w:val="0069071C"/>
    <w:rsid w:val="00694354"/>
    <w:rsid w:val="00697E7D"/>
    <w:rsid w:val="006A5C50"/>
    <w:rsid w:val="006A699D"/>
    <w:rsid w:val="006B0260"/>
    <w:rsid w:val="006B1A15"/>
    <w:rsid w:val="006B20ED"/>
    <w:rsid w:val="006B4FEE"/>
    <w:rsid w:val="006C0769"/>
    <w:rsid w:val="006C1C11"/>
    <w:rsid w:val="006C20FE"/>
    <w:rsid w:val="006C3691"/>
    <w:rsid w:val="006C48FD"/>
    <w:rsid w:val="006C6A70"/>
    <w:rsid w:val="006D22F3"/>
    <w:rsid w:val="006D5BE5"/>
    <w:rsid w:val="006D6816"/>
    <w:rsid w:val="006E15FA"/>
    <w:rsid w:val="006E391C"/>
    <w:rsid w:val="006E41F1"/>
    <w:rsid w:val="006F02A7"/>
    <w:rsid w:val="006F2033"/>
    <w:rsid w:val="007053C7"/>
    <w:rsid w:val="00706DF9"/>
    <w:rsid w:val="00706E53"/>
    <w:rsid w:val="00710259"/>
    <w:rsid w:val="007108C1"/>
    <w:rsid w:val="00716007"/>
    <w:rsid w:val="007248B5"/>
    <w:rsid w:val="00724CA5"/>
    <w:rsid w:val="00727DA6"/>
    <w:rsid w:val="00730429"/>
    <w:rsid w:val="00730F29"/>
    <w:rsid w:val="00731C8F"/>
    <w:rsid w:val="00734F0C"/>
    <w:rsid w:val="00742853"/>
    <w:rsid w:val="0074724F"/>
    <w:rsid w:val="00750AF6"/>
    <w:rsid w:val="007556CC"/>
    <w:rsid w:val="007658D6"/>
    <w:rsid w:val="007675F3"/>
    <w:rsid w:val="00775BF1"/>
    <w:rsid w:val="007760E9"/>
    <w:rsid w:val="007800D7"/>
    <w:rsid w:val="00782A5D"/>
    <w:rsid w:val="00783261"/>
    <w:rsid w:val="007858BF"/>
    <w:rsid w:val="00786A6D"/>
    <w:rsid w:val="007870E6"/>
    <w:rsid w:val="00790C73"/>
    <w:rsid w:val="00791B45"/>
    <w:rsid w:val="007926C5"/>
    <w:rsid w:val="007941B0"/>
    <w:rsid w:val="00795B5A"/>
    <w:rsid w:val="007A3925"/>
    <w:rsid w:val="007A61FD"/>
    <w:rsid w:val="007A6FA9"/>
    <w:rsid w:val="007A78F7"/>
    <w:rsid w:val="007B2CDA"/>
    <w:rsid w:val="007B7E01"/>
    <w:rsid w:val="007C299B"/>
    <w:rsid w:val="007C5837"/>
    <w:rsid w:val="007C5FD7"/>
    <w:rsid w:val="007C6680"/>
    <w:rsid w:val="007C7821"/>
    <w:rsid w:val="007D1FF7"/>
    <w:rsid w:val="007D3356"/>
    <w:rsid w:val="007D77DC"/>
    <w:rsid w:val="007E079C"/>
    <w:rsid w:val="007F042B"/>
    <w:rsid w:val="007F54F5"/>
    <w:rsid w:val="008114D4"/>
    <w:rsid w:val="0081517B"/>
    <w:rsid w:val="0081578F"/>
    <w:rsid w:val="00815E97"/>
    <w:rsid w:val="00817CC7"/>
    <w:rsid w:val="008232F6"/>
    <w:rsid w:val="0082358E"/>
    <w:rsid w:val="00832F2D"/>
    <w:rsid w:val="00836E29"/>
    <w:rsid w:val="008532A5"/>
    <w:rsid w:val="0085369F"/>
    <w:rsid w:val="00855BD6"/>
    <w:rsid w:val="00860883"/>
    <w:rsid w:val="00862B2A"/>
    <w:rsid w:val="008639D1"/>
    <w:rsid w:val="00864A0F"/>
    <w:rsid w:val="0086553D"/>
    <w:rsid w:val="00871925"/>
    <w:rsid w:val="0087238A"/>
    <w:rsid w:val="0087388B"/>
    <w:rsid w:val="00876243"/>
    <w:rsid w:val="008774E9"/>
    <w:rsid w:val="008838F3"/>
    <w:rsid w:val="00884BB4"/>
    <w:rsid w:val="00885AD2"/>
    <w:rsid w:val="00890986"/>
    <w:rsid w:val="008923A1"/>
    <w:rsid w:val="00892435"/>
    <w:rsid w:val="00893CB9"/>
    <w:rsid w:val="008A2678"/>
    <w:rsid w:val="008A471B"/>
    <w:rsid w:val="008A7A31"/>
    <w:rsid w:val="008A7F9F"/>
    <w:rsid w:val="008B03DB"/>
    <w:rsid w:val="008B1520"/>
    <w:rsid w:val="008B2008"/>
    <w:rsid w:val="008B3CD5"/>
    <w:rsid w:val="008B4744"/>
    <w:rsid w:val="008B50A6"/>
    <w:rsid w:val="008B5B7E"/>
    <w:rsid w:val="008B5C70"/>
    <w:rsid w:val="008B7B44"/>
    <w:rsid w:val="008C324F"/>
    <w:rsid w:val="008C529F"/>
    <w:rsid w:val="008D10B6"/>
    <w:rsid w:val="008D2FCE"/>
    <w:rsid w:val="008D33C3"/>
    <w:rsid w:val="008D4B0D"/>
    <w:rsid w:val="008D6255"/>
    <w:rsid w:val="008E2AF8"/>
    <w:rsid w:val="008E4CA8"/>
    <w:rsid w:val="008E52AE"/>
    <w:rsid w:val="008E7777"/>
    <w:rsid w:val="008E79F7"/>
    <w:rsid w:val="008F0191"/>
    <w:rsid w:val="008F11FD"/>
    <w:rsid w:val="008F4708"/>
    <w:rsid w:val="008F5557"/>
    <w:rsid w:val="0090243B"/>
    <w:rsid w:val="00910EA0"/>
    <w:rsid w:val="009135FF"/>
    <w:rsid w:val="00913D9A"/>
    <w:rsid w:val="00914921"/>
    <w:rsid w:val="00914B9C"/>
    <w:rsid w:val="009167D8"/>
    <w:rsid w:val="0091714F"/>
    <w:rsid w:val="00921349"/>
    <w:rsid w:val="0092746E"/>
    <w:rsid w:val="00927878"/>
    <w:rsid w:val="00931312"/>
    <w:rsid w:val="009329C7"/>
    <w:rsid w:val="00935691"/>
    <w:rsid w:val="00937B08"/>
    <w:rsid w:val="00945258"/>
    <w:rsid w:val="00946FD1"/>
    <w:rsid w:val="00947380"/>
    <w:rsid w:val="009508B8"/>
    <w:rsid w:val="00953931"/>
    <w:rsid w:val="00954CFB"/>
    <w:rsid w:val="00955BB2"/>
    <w:rsid w:val="009603AB"/>
    <w:rsid w:val="00961549"/>
    <w:rsid w:val="00964D10"/>
    <w:rsid w:val="00965A39"/>
    <w:rsid w:val="009719F7"/>
    <w:rsid w:val="00974B76"/>
    <w:rsid w:val="009802F5"/>
    <w:rsid w:val="0098577F"/>
    <w:rsid w:val="009857D9"/>
    <w:rsid w:val="00990CC4"/>
    <w:rsid w:val="009A03E2"/>
    <w:rsid w:val="009A0A12"/>
    <w:rsid w:val="009A5133"/>
    <w:rsid w:val="009B31E8"/>
    <w:rsid w:val="009B4693"/>
    <w:rsid w:val="009B5075"/>
    <w:rsid w:val="009B58AF"/>
    <w:rsid w:val="009B7096"/>
    <w:rsid w:val="009B7BCF"/>
    <w:rsid w:val="009C0074"/>
    <w:rsid w:val="009C0AAC"/>
    <w:rsid w:val="009C0F0B"/>
    <w:rsid w:val="009C22DC"/>
    <w:rsid w:val="009C23C1"/>
    <w:rsid w:val="009C2423"/>
    <w:rsid w:val="009C2C19"/>
    <w:rsid w:val="009C2E66"/>
    <w:rsid w:val="009C54C9"/>
    <w:rsid w:val="009C603B"/>
    <w:rsid w:val="009D099D"/>
    <w:rsid w:val="009D269C"/>
    <w:rsid w:val="009D2C22"/>
    <w:rsid w:val="009D3A6F"/>
    <w:rsid w:val="009D432F"/>
    <w:rsid w:val="009D55F8"/>
    <w:rsid w:val="009E20FA"/>
    <w:rsid w:val="009E3D9F"/>
    <w:rsid w:val="009E68AD"/>
    <w:rsid w:val="009F13C9"/>
    <w:rsid w:val="009F1E15"/>
    <w:rsid w:val="00A076F0"/>
    <w:rsid w:val="00A1098C"/>
    <w:rsid w:val="00A156C5"/>
    <w:rsid w:val="00A158CF"/>
    <w:rsid w:val="00A15C99"/>
    <w:rsid w:val="00A22786"/>
    <w:rsid w:val="00A2783D"/>
    <w:rsid w:val="00A30522"/>
    <w:rsid w:val="00A32962"/>
    <w:rsid w:val="00A32D74"/>
    <w:rsid w:val="00A3377D"/>
    <w:rsid w:val="00A343A8"/>
    <w:rsid w:val="00A34AAB"/>
    <w:rsid w:val="00A352FB"/>
    <w:rsid w:val="00A35303"/>
    <w:rsid w:val="00A36877"/>
    <w:rsid w:val="00A4431E"/>
    <w:rsid w:val="00A460A7"/>
    <w:rsid w:val="00A4680C"/>
    <w:rsid w:val="00A47281"/>
    <w:rsid w:val="00A4728A"/>
    <w:rsid w:val="00A51A35"/>
    <w:rsid w:val="00A566F2"/>
    <w:rsid w:val="00A629C5"/>
    <w:rsid w:val="00A65B56"/>
    <w:rsid w:val="00A70A54"/>
    <w:rsid w:val="00A7324D"/>
    <w:rsid w:val="00A7424F"/>
    <w:rsid w:val="00A747DC"/>
    <w:rsid w:val="00A74FDB"/>
    <w:rsid w:val="00A75161"/>
    <w:rsid w:val="00A76A5B"/>
    <w:rsid w:val="00A77E34"/>
    <w:rsid w:val="00A8030E"/>
    <w:rsid w:val="00A82496"/>
    <w:rsid w:val="00A82544"/>
    <w:rsid w:val="00A82BC5"/>
    <w:rsid w:val="00A8552D"/>
    <w:rsid w:val="00A86F62"/>
    <w:rsid w:val="00A927AC"/>
    <w:rsid w:val="00A92CD9"/>
    <w:rsid w:val="00AA6927"/>
    <w:rsid w:val="00AB1925"/>
    <w:rsid w:val="00AB4A4A"/>
    <w:rsid w:val="00AB694A"/>
    <w:rsid w:val="00AC03E6"/>
    <w:rsid w:val="00AC0E29"/>
    <w:rsid w:val="00AC101F"/>
    <w:rsid w:val="00AC1073"/>
    <w:rsid w:val="00AC13E6"/>
    <w:rsid w:val="00AC4C4B"/>
    <w:rsid w:val="00AD11B1"/>
    <w:rsid w:val="00AD71D9"/>
    <w:rsid w:val="00AE0821"/>
    <w:rsid w:val="00AE5FD1"/>
    <w:rsid w:val="00AF0F5E"/>
    <w:rsid w:val="00AF2FEA"/>
    <w:rsid w:val="00AF5DA7"/>
    <w:rsid w:val="00B010B8"/>
    <w:rsid w:val="00B017F5"/>
    <w:rsid w:val="00B0280D"/>
    <w:rsid w:val="00B053FB"/>
    <w:rsid w:val="00B10442"/>
    <w:rsid w:val="00B108CB"/>
    <w:rsid w:val="00B16AEB"/>
    <w:rsid w:val="00B20764"/>
    <w:rsid w:val="00B20C83"/>
    <w:rsid w:val="00B234E1"/>
    <w:rsid w:val="00B24DF2"/>
    <w:rsid w:val="00B250DA"/>
    <w:rsid w:val="00B261F1"/>
    <w:rsid w:val="00B2635F"/>
    <w:rsid w:val="00B30EA7"/>
    <w:rsid w:val="00B31CFD"/>
    <w:rsid w:val="00B407EE"/>
    <w:rsid w:val="00B409FA"/>
    <w:rsid w:val="00B41250"/>
    <w:rsid w:val="00B428A5"/>
    <w:rsid w:val="00B42A4D"/>
    <w:rsid w:val="00B42A8E"/>
    <w:rsid w:val="00B463B7"/>
    <w:rsid w:val="00B46C96"/>
    <w:rsid w:val="00B5203F"/>
    <w:rsid w:val="00B54A24"/>
    <w:rsid w:val="00B56F02"/>
    <w:rsid w:val="00B63653"/>
    <w:rsid w:val="00B6600B"/>
    <w:rsid w:val="00B668FA"/>
    <w:rsid w:val="00B7364E"/>
    <w:rsid w:val="00B7680B"/>
    <w:rsid w:val="00B814C8"/>
    <w:rsid w:val="00B822F0"/>
    <w:rsid w:val="00B8451A"/>
    <w:rsid w:val="00B85356"/>
    <w:rsid w:val="00B8624A"/>
    <w:rsid w:val="00B877E3"/>
    <w:rsid w:val="00B9252F"/>
    <w:rsid w:val="00B9351A"/>
    <w:rsid w:val="00B93C0E"/>
    <w:rsid w:val="00B95EDF"/>
    <w:rsid w:val="00B966E4"/>
    <w:rsid w:val="00BA1A50"/>
    <w:rsid w:val="00BA3A45"/>
    <w:rsid w:val="00BA465A"/>
    <w:rsid w:val="00BA5661"/>
    <w:rsid w:val="00BA5D13"/>
    <w:rsid w:val="00BB226E"/>
    <w:rsid w:val="00BB5B44"/>
    <w:rsid w:val="00BB730F"/>
    <w:rsid w:val="00BB7750"/>
    <w:rsid w:val="00BC0003"/>
    <w:rsid w:val="00BC1BE1"/>
    <w:rsid w:val="00BC1E68"/>
    <w:rsid w:val="00BC1F48"/>
    <w:rsid w:val="00BC56A1"/>
    <w:rsid w:val="00BC5D38"/>
    <w:rsid w:val="00BC62B6"/>
    <w:rsid w:val="00BC649A"/>
    <w:rsid w:val="00BD086D"/>
    <w:rsid w:val="00BD11D8"/>
    <w:rsid w:val="00BD1B81"/>
    <w:rsid w:val="00BD3AB0"/>
    <w:rsid w:val="00BD3D6E"/>
    <w:rsid w:val="00BD444B"/>
    <w:rsid w:val="00BD54DE"/>
    <w:rsid w:val="00BD57CC"/>
    <w:rsid w:val="00BD6ED9"/>
    <w:rsid w:val="00BE0293"/>
    <w:rsid w:val="00BE17EF"/>
    <w:rsid w:val="00BE1869"/>
    <w:rsid w:val="00BE2915"/>
    <w:rsid w:val="00BE75D9"/>
    <w:rsid w:val="00BF19D1"/>
    <w:rsid w:val="00BF1AAD"/>
    <w:rsid w:val="00BF4AF6"/>
    <w:rsid w:val="00BF4B2C"/>
    <w:rsid w:val="00BF6051"/>
    <w:rsid w:val="00BF665A"/>
    <w:rsid w:val="00C023C5"/>
    <w:rsid w:val="00C04120"/>
    <w:rsid w:val="00C05F1B"/>
    <w:rsid w:val="00C10134"/>
    <w:rsid w:val="00C11678"/>
    <w:rsid w:val="00C15629"/>
    <w:rsid w:val="00C440D6"/>
    <w:rsid w:val="00C46417"/>
    <w:rsid w:val="00C663A5"/>
    <w:rsid w:val="00C72EA4"/>
    <w:rsid w:val="00C76D97"/>
    <w:rsid w:val="00C77FDE"/>
    <w:rsid w:val="00C834B4"/>
    <w:rsid w:val="00C83F2B"/>
    <w:rsid w:val="00C862E3"/>
    <w:rsid w:val="00C874AB"/>
    <w:rsid w:val="00C941D5"/>
    <w:rsid w:val="00C9657D"/>
    <w:rsid w:val="00CA2E07"/>
    <w:rsid w:val="00CA4E37"/>
    <w:rsid w:val="00CA776A"/>
    <w:rsid w:val="00CC07EA"/>
    <w:rsid w:val="00CC16DD"/>
    <w:rsid w:val="00CC357D"/>
    <w:rsid w:val="00CD2854"/>
    <w:rsid w:val="00CD4C06"/>
    <w:rsid w:val="00CD5076"/>
    <w:rsid w:val="00CD5496"/>
    <w:rsid w:val="00CD5622"/>
    <w:rsid w:val="00CD7676"/>
    <w:rsid w:val="00CE622F"/>
    <w:rsid w:val="00CE7F8D"/>
    <w:rsid w:val="00CF08A3"/>
    <w:rsid w:val="00CF40D3"/>
    <w:rsid w:val="00CF6A99"/>
    <w:rsid w:val="00D00356"/>
    <w:rsid w:val="00D00BA3"/>
    <w:rsid w:val="00D013F6"/>
    <w:rsid w:val="00D03DAB"/>
    <w:rsid w:val="00D041F8"/>
    <w:rsid w:val="00D10502"/>
    <w:rsid w:val="00D1169C"/>
    <w:rsid w:val="00D11A3E"/>
    <w:rsid w:val="00D145A1"/>
    <w:rsid w:val="00D147FE"/>
    <w:rsid w:val="00D15E41"/>
    <w:rsid w:val="00D16FC9"/>
    <w:rsid w:val="00D17F6A"/>
    <w:rsid w:val="00D201D4"/>
    <w:rsid w:val="00D230BC"/>
    <w:rsid w:val="00D23686"/>
    <w:rsid w:val="00D25E64"/>
    <w:rsid w:val="00D33956"/>
    <w:rsid w:val="00D34236"/>
    <w:rsid w:val="00D41366"/>
    <w:rsid w:val="00D44139"/>
    <w:rsid w:val="00D4455F"/>
    <w:rsid w:val="00D44CDA"/>
    <w:rsid w:val="00D61984"/>
    <w:rsid w:val="00D61B42"/>
    <w:rsid w:val="00D62D50"/>
    <w:rsid w:val="00D63265"/>
    <w:rsid w:val="00D637FE"/>
    <w:rsid w:val="00D63CAB"/>
    <w:rsid w:val="00D67879"/>
    <w:rsid w:val="00D72314"/>
    <w:rsid w:val="00D7714F"/>
    <w:rsid w:val="00D773C7"/>
    <w:rsid w:val="00D82977"/>
    <w:rsid w:val="00D8784B"/>
    <w:rsid w:val="00D92D26"/>
    <w:rsid w:val="00D947B9"/>
    <w:rsid w:val="00D9511F"/>
    <w:rsid w:val="00D95743"/>
    <w:rsid w:val="00D95CD5"/>
    <w:rsid w:val="00DA2A3C"/>
    <w:rsid w:val="00DA36DF"/>
    <w:rsid w:val="00DA4236"/>
    <w:rsid w:val="00DB177C"/>
    <w:rsid w:val="00DB198C"/>
    <w:rsid w:val="00DB2523"/>
    <w:rsid w:val="00DB3764"/>
    <w:rsid w:val="00DB595F"/>
    <w:rsid w:val="00DC108B"/>
    <w:rsid w:val="00DC1099"/>
    <w:rsid w:val="00DC11EE"/>
    <w:rsid w:val="00DC4577"/>
    <w:rsid w:val="00DC4FDB"/>
    <w:rsid w:val="00DC7C9D"/>
    <w:rsid w:val="00DD2228"/>
    <w:rsid w:val="00DD4042"/>
    <w:rsid w:val="00DE0CA9"/>
    <w:rsid w:val="00DE4466"/>
    <w:rsid w:val="00DE559D"/>
    <w:rsid w:val="00DE7B0E"/>
    <w:rsid w:val="00E003D6"/>
    <w:rsid w:val="00E0382D"/>
    <w:rsid w:val="00E07BCF"/>
    <w:rsid w:val="00E11594"/>
    <w:rsid w:val="00E12EB7"/>
    <w:rsid w:val="00E178DA"/>
    <w:rsid w:val="00E241FF"/>
    <w:rsid w:val="00E27911"/>
    <w:rsid w:val="00E32971"/>
    <w:rsid w:val="00E3476B"/>
    <w:rsid w:val="00E404FA"/>
    <w:rsid w:val="00E42B93"/>
    <w:rsid w:val="00E43265"/>
    <w:rsid w:val="00E46C64"/>
    <w:rsid w:val="00E5389F"/>
    <w:rsid w:val="00E555B6"/>
    <w:rsid w:val="00E56068"/>
    <w:rsid w:val="00E62E37"/>
    <w:rsid w:val="00E65EBB"/>
    <w:rsid w:val="00E66333"/>
    <w:rsid w:val="00E66AAE"/>
    <w:rsid w:val="00E71201"/>
    <w:rsid w:val="00E71FD1"/>
    <w:rsid w:val="00E756B7"/>
    <w:rsid w:val="00E7616A"/>
    <w:rsid w:val="00E8131A"/>
    <w:rsid w:val="00E81363"/>
    <w:rsid w:val="00E82DB1"/>
    <w:rsid w:val="00E904BB"/>
    <w:rsid w:val="00E94840"/>
    <w:rsid w:val="00E94C11"/>
    <w:rsid w:val="00E96DEF"/>
    <w:rsid w:val="00E97E59"/>
    <w:rsid w:val="00EA00D7"/>
    <w:rsid w:val="00EA625F"/>
    <w:rsid w:val="00EA67DE"/>
    <w:rsid w:val="00EA69EF"/>
    <w:rsid w:val="00EB0305"/>
    <w:rsid w:val="00EB0D64"/>
    <w:rsid w:val="00EB5FC0"/>
    <w:rsid w:val="00EC0F98"/>
    <w:rsid w:val="00EC4FC8"/>
    <w:rsid w:val="00EC777F"/>
    <w:rsid w:val="00EC7938"/>
    <w:rsid w:val="00ED191F"/>
    <w:rsid w:val="00ED2112"/>
    <w:rsid w:val="00ED45F2"/>
    <w:rsid w:val="00ED596A"/>
    <w:rsid w:val="00EE57CE"/>
    <w:rsid w:val="00EF0051"/>
    <w:rsid w:val="00EF50FC"/>
    <w:rsid w:val="00EF6381"/>
    <w:rsid w:val="00EF6C72"/>
    <w:rsid w:val="00F00942"/>
    <w:rsid w:val="00F01629"/>
    <w:rsid w:val="00F04DFD"/>
    <w:rsid w:val="00F0709A"/>
    <w:rsid w:val="00F10C5A"/>
    <w:rsid w:val="00F11A27"/>
    <w:rsid w:val="00F11B19"/>
    <w:rsid w:val="00F125F0"/>
    <w:rsid w:val="00F15DA8"/>
    <w:rsid w:val="00F170A6"/>
    <w:rsid w:val="00F20D06"/>
    <w:rsid w:val="00F21CBE"/>
    <w:rsid w:val="00F3183B"/>
    <w:rsid w:val="00F31E39"/>
    <w:rsid w:val="00F32ED8"/>
    <w:rsid w:val="00F32F20"/>
    <w:rsid w:val="00F3638B"/>
    <w:rsid w:val="00F42D08"/>
    <w:rsid w:val="00F443E0"/>
    <w:rsid w:val="00F44A88"/>
    <w:rsid w:val="00F53266"/>
    <w:rsid w:val="00F54C6A"/>
    <w:rsid w:val="00F6256A"/>
    <w:rsid w:val="00F64043"/>
    <w:rsid w:val="00F65A64"/>
    <w:rsid w:val="00F72EDC"/>
    <w:rsid w:val="00F75EE6"/>
    <w:rsid w:val="00F76D76"/>
    <w:rsid w:val="00F77DB6"/>
    <w:rsid w:val="00F81254"/>
    <w:rsid w:val="00F9210B"/>
    <w:rsid w:val="00F93081"/>
    <w:rsid w:val="00FA35CB"/>
    <w:rsid w:val="00FA3C5D"/>
    <w:rsid w:val="00FA5D7C"/>
    <w:rsid w:val="00FB513B"/>
    <w:rsid w:val="00FB5867"/>
    <w:rsid w:val="00FB5D72"/>
    <w:rsid w:val="00FB68DD"/>
    <w:rsid w:val="00FB6C59"/>
    <w:rsid w:val="00FC257F"/>
    <w:rsid w:val="00FC5C63"/>
    <w:rsid w:val="00FD0587"/>
    <w:rsid w:val="00FD0FF5"/>
    <w:rsid w:val="00FD2815"/>
    <w:rsid w:val="00FD30E2"/>
    <w:rsid w:val="00FD31B7"/>
    <w:rsid w:val="00FD6A97"/>
    <w:rsid w:val="00FE2438"/>
    <w:rsid w:val="00FE2F09"/>
    <w:rsid w:val="00FE339E"/>
    <w:rsid w:val="00FE402B"/>
    <w:rsid w:val="00FE4E68"/>
    <w:rsid w:val="00FE6E17"/>
    <w:rsid w:val="00FE72A4"/>
    <w:rsid w:val="00FF0305"/>
    <w:rsid w:val="00FF1029"/>
    <w:rsid w:val="00FF1251"/>
    <w:rsid w:val="00FF1A6C"/>
    <w:rsid w:val="00FF326B"/>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FF4BFE50-9AE8-40CE-A42B-1DD16BF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Texto"/>
    <w:rsid w:val="003257DF"/>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95296961">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563027743">
      <w:bodyDiv w:val="1"/>
      <w:marLeft w:val="0"/>
      <w:marRight w:val="0"/>
      <w:marTop w:val="0"/>
      <w:marBottom w:val="0"/>
      <w:divBdr>
        <w:top w:val="none" w:sz="0" w:space="0" w:color="auto"/>
        <w:left w:val="none" w:sz="0" w:space="0" w:color="auto"/>
        <w:bottom w:val="none" w:sz="0" w:space="0" w:color="auto"/>
        <w:right w:val="none" w:sz="0" w:space="0" w:color="auto"/>
      </w:divBdr>
    </w:div>
    <w:div w:id="625938137">
      <w:bodyDiv w:val="1"/>
      <w:marLeft w:val="0"/>
      <w:marRight w:val="0"/>
      <w:marTop w:val="0"/>
      <w:marBottom w:val="0"/>
      <w:divBdr>
        <w:top w:val="none" w:sz="0" w:space="0" w:color="auto"/>
        <w:left w:val="none" w:sz="0" w:space="0" w:color="auto"/>
        <w:bottom w:val="none" w:sz="0" w:space="0" w:color="auto"/>
        <w:right w:val="none" w:sz="0" w:space="0" w:color="auto"/>
      </w:divBdr>
    </w:div>
    <w:div w:id="647439217">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34422715">
      <w:bodyDiv w:val="1"/>
      <w:marLeft w:val="0"/>
      <w:marRight w:val="0"/>
      <w:marTop w:val="0"/>
      <w:marBottom w:val="0"/>
      <w:divBdr>
        <w:top w:val="none" w:sz="0" w:space="0" w:color="auto"/>
        <w:left w:val="none" w:sz="0" w:space="0" w:color="auto"/>
        <w:bottom w:val="none" w:sz="0" w:space="0" w:color="auto"/>
        <w:right w:val="none" w:sz="0" w:space="0" w:color="auto"/>
      </w:divBdr>
    </w:div>
    <w:div w:id="880242886">
      <w:bodyDiv w:val="1"/>
      <w:marLeft w:val="0"/>
      <w:marRight w:val="0"/>
      <w:marTop w:val="0"/>
      <w:marBottom w:val="0"/>
      <w:divBdr>
        <w:top w:val="none" w:sz="0" w:space="0" w:color="auto"/>
        <w:left w:val="none" w:sz="0" w:space="0" w:color="auto"/>
        <w:bottom w:val="none" w:sz="0" w:space="0" w:color="auto"/>
        <w:right w:val="none" w:sz="0" w:space="0" w:color="auto"/>
      </w:divBdr>
    </w:div>
    <w:div w:id="884953369">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27413058">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1092791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397510927">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56346563">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1708941">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8" Type="http://schemas.openxmlformats.org/officeDocument/2006/relationships/hyperlink" Target="https://es.wikipedia.org/wiki/Representaci%C3%B3n_proporcional"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emf"/></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FE0F-F9CD-4888-AE66-2C0F8896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33</Pages>
  <Words>3987</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Chalé Cuytun Gilberto</cp:lastModifiedBy>
  <cp:revision>389</cp:revision>
  <cp:lastPrinted>2023-04-20T08:12:00Z</cp:lastPrinted>
  <dcterms:created xsi:type="dcterms:W3CDTF">2023-04-14T11:28:00Z</dcterms:created>
  <dcterms:modified xsi:type="dcterms:W3CDTF">2024-01-17T17:27:00Z</dcterms:modified>
</cp:coreProperties>
</file>