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335B22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335B22">
              <w:rPr>
                <w:sz w:val="24"/>
              </w:rPr>
              <w:t>Victor Merari Sánchez Roca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335B22" w:rsidP="00566825">
            <w:pPr>
              <w:rPr>
                <w:sz w:val="24"/>
              </w:rPr>
            </w:pPr>
            <w:r>
              <w:rPr>
                <w:sz w:val="24"/>
              </w:rPr>
              <w:t>Regidor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335B22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Ciencias Políticas y Relaciones Internacionales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335B22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UMSA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FC4481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1865FD" w:rsidRPr="00836FB7" w:rsidRDefault="00335B22" w:rsidP="00566825">
            <w:pPr>
              <w:rPr>
                <w:sz w:val="24"/>
              </w:rPr>
            </w:pPr>
            <w:r>
              <w:rPr>
                <w:sz w:val="24"/>
              </w:rPr>
              <w:t>En Proceso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335B22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Administrador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335B22" w:rsidP="00B35BBA">
            <w:pPr>
              <w:rPr>
                <w:sz w:val="32"/>
              </w:rPr>
            </w:pPr>
            <w:proofErr w:type="spellStart"/>
            <w:r>
              <w:rPr>
                <w:sz w:val="24"/>
              </w:rPr>
              <w:t>Mass</w:t>
            </w:r>
            <w:proofErr w:type="spellEnd"/>
            <w:r>
              <w:rPr>
                <w:sz w:val="24"/>
              </w:rPr>
              <w:t xml:space="preserve"> Banquetes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32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335B22" w:rsidP="00B35BBA">
            <w:pPr>
              <w:rPr>
                <w:sz w:val="24"/>
              </w:rPr>
            </w:pPr>
            <w:r>
              <w:rPr>
                <w:sz w:val="24"/>
              </w:rPr>
              <w:t>Jefe de la Oficina de Servicios Financieros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335B22" w:rsidP="00B35B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Diconsa</w:t>
            </w:r>
            <w:proofErr w:type="spellEnd"/>
            <w:r>
              <w:rPr>
                <w:sz w:val="24"/>
              </w:rPr>
              <w:t xml:space="preserve"> S.A. de C.V.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335B22" w:rsidP="00F44245">
            <w:pPr>
              <w:rPr>
                <w:sz w:val="24"/>
              </w:rPr>
            </w:pPr>
            <w:r>
              <w:rPr>
                <w:sz w:val="24"/>
              </w:rPr>
              <w:t>Diciembre 2012- Febrero 2013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335B22" w:rsidP="00B35BBA">
            <w:pPr>
              <w:rPr>
                <w:sz w:val="24"/>
              </w:rPr>
            </w:pPr>
            <w:r>
              <w:rPr>
                <w:sz w:val="24"/>
              </w:rPr>
              <w:t>Secretario Técnico del GPPAN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335B22" w:rsidP="00B35BBA">
            <w:pPr>
              <w:rPr>
                <w:sz w:val="24"/>
              </w:rPr>
            </w:pPr>
            <w:r>
              <w:rPr>
                <w:sz w:val="24"/>
              </w:rPr>
              <w:t>H. Congreso del Estado de Yucatán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F44245" w:rsidP="00335B22">
            <w:pPr>
              <w:rPr>
                <w:sz w:val="24"/>
              </w:rPr>
            </w:pPr>
            <w:r>
              <w:rPr>
                <w:sz w:val="24"/>
              </w:rPr>
              <w:t xml:space="preserve">Julio 2007- </w:t>
            </w:r>
            <w:r w:rsidR="00335B22">
              <w:rPr>
                <w:sz w:val="24"/>
              </w:rPr>
              <w:t>Diciembre 2012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335B22" w:rsidP="00F44245">
            <w:pPr>
              <w:rPr>
                <w:sz w:val="24"/>
              </w:rPr>
            </w:pPr>
            <w:r>
              <w:rPr>
                <w:sz w:val="24"/>
              </w:rPr>
              <w:t xml:space="preserve">Jefe de Logística 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335B22" w:rsidP="00F44245">
            <w:pPr>
              <w:rPr>
                <w:sz w:val="24"/>
              </w:rPr>
            </w:pPr>
            <w:r>
              <w:rPr>
                <w:sz w:val="24"/>
              </w:rPr>
              <w:t>Comité Permanente del Carnaval de Mérida.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0E2A88" w:rsidRDefault="0041269C" w:rsidP="00F44245">
            <w:pPr>
              <w:rPr>
                <w:sz w:val="24"/>
              </w:rPr>
            </w:pPr>
            <w:r>
              <w:rPr>
                <w:sz w:val="24"/>
              </w:rPr>
              <w:t>Enero 2006- Agosto 2006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41269C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Protocolo y Logística 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B43CAD" w:rsidP="00F44245">
            <w:pPr>
              <w:rPr>
                <w:sz w:val="32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41269C" w:rsidP="0041269C">
            <w:pPr>
              <w:rPr>
                <w:sz w:val="24"/>
              </w:rPr>
            </w:pPr>
            <w:r>
              <w:rPr>
                <w:sz w:val="24"/>
              </w:rPr>
              <w:t>Julio 2004</w:t>
            </w:r>
            <w:r w:rsidR="00B43CAD">
              <w:rPr>
                <w:sz w:val="24"/>
              </w:rPr>
              <w:t xml:space="preserve">- </w:t>
            </w:r>
            <w:r>
              <w:rPr>
                <w:sz w:val="24"/>
              </w:rPr>
              <w:t>Enero 2006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</w:tbl>
    <w:p w:rsidR="009939A5" w:rsidRDefault="00B35BBA" w:rsidP="009939A5">
      <w:pPr>
        <w:rPr>
          <w:b/>
          <w:sz w:val="32"/>
        </w:rPr>
      </w:pPr>
      <w:r>
        <w:rPr>
          <w:b/>
          <w:sz w:val="32"/>
        </w:rPr>
        <w:lastRenderedPageBreak/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F4110" w:rsidRPr="001F411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F4110" w:rsidRPr="001F4110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566DF"/>
    <w:rsid w:val="001865FD"/>
    <w:rsid w:val="001F4110"/>
    <w:rsid w:val="002115E4"/>
    <w:rsid w:val="002B78C0"/>
    <w:rsid w:val="00321838"/>
    <w:rsid w:val="00326610"/>
    <w:rsid w:val="00335B22"/>
    <w:rsid w:val="00343FCE"/>
    <w:rsid w:val="00384AB3"/>
    <w:rsid w:val="003D4A32"/>
    <w:rsid w:val="003E5B7F"/>
    <w:rsid w:val="0041269C"/>
    <w:rsid w:val="00414467"/>
    <w:rsid w:val="00433D97"/>
    <w:rsid w:val="004921EF"/>
    <w:rsid w:val="004E01E3"/>
    <w:rsid w:val="004F491B"/>
    <w:rsid w:val="00566825"/>
    <w:rsid w:val="00572735"/>
    <w:rsid w:val="005A0132"/>
    <w:rsid w:val="005B249C"/>
    <w:rsid w:val="005C356C"/>
    <w:rsid w:val="005D2142"/>
    <w:rsid w:val="005D6ED6"/>
    <w:rsid w:val="00605B9E"/>
    <w:rsid w:val="00652642"/>
    <w:rsid w:val="006D35BD"/>
    <w:rsid w:val="00764270"/>
    <w:rsid w:val="00771F33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80D20"/>
    <w:rsid w:val="00AA0BE6"/>
    <w:rsid w:val="00B24B99"/>
    <w:rsid w:val="00B32972"/>
    <w:rsid w:val="00B35BBA"/>
    <w:rsid w:val="00B43CAD"/>
    <w:rsid w:val="00B53494"/>
    <w:rsid w:val="00B76C75"/>
    <w:rsid w:val="00C33EBB"/>
    <w:rsid w:val="00D03AE8"/>
    <w:rsid w:val="00DA7441"/>
    <w:rsid w:val="00DD30D1"/>
    <w:rsid w:val="00E6424C"/>
    <w:rsid w:val="00E6634C"/>
    <w:rsid w:val="00EC5546"/>
    <w:rsid w:val="00F44245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10</cp:revision>
  <cp:lastPrinted>2016-08-24T18:50:00Z</cp:lastPrinted>
  <dcterms:created xsi:type="dcterms:W3CDTF">2016-03-15T16:52:00Z</dcterms:created>
  <dcterms:modified xsi:type="dcterms:W3CDTF">2016-08-24T18:50:00Z</dcterms:modified>
</cp:coreProperties>
</file>