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70" w:rsidRDefault="00E80A70" w:rsidP="006E666A">
      <w:pPr>
        <w:rPr>
          <w:rFonts w:ascii="Century Gothic" w:hAnsi="Century Gothic" w:cs="Arial"/>
          <w:sz w:val="16"/>
          <w:szCs w:val="16"/>
          <w:lang w:val="es-MX"/>
        </w:rPr>
      </w:pPr>
    </w:p>
    <w:p w:rsidR="00E80A70" w:rsidRDefault="00E80A70" w:rsidP="006E666A">
      <w:pPr>
        <w:rPr>
          <w:rFonts w:ascii="Century Gothic" w:hAnsi="Century Gothic" w:cs="Arial"/>
          <w:sz w:val="16"/>
          <w:szCs w:val="16"/>
          <w:lang w:val="es-MX"/>
        </w:rPr>
      </w:pP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DIRECCIÓN DE TURISMO Y PROMOCIÓN ECONÓMICA</w:t>
      </w: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Administración Municipal 2015-2018</w:t>
      </w:r>
    </w:p>
    <w:p w:rsidR="006D6B92" w:rsidRPr="00015319" w:rsidRDefault="006D6B92" w:rsidP="006D6B92">
      <w:pPr>
        <w:ind w:left="142"/>
        <w:jc w:val="center"/>
        <w:rPr>
          <w:rFonts w:ascii="Exo 2.0 Extra Light" w:eastAsia="Times New Roman" w:hAnsi="Exo 2.0 Extra Light" w:cs="Arial"/>
          <w:b/>
          <w:lang w:val="es-ES" w:eastAsia="es-ES"/>
        </w:rPr>
      </w:pPr>
    </w:p>
    <w:p w:rsidR="006D6B92" w:rsidRPr="00015319" w:rsidRDefault="006D6B92" w:rsidP="006D6B92">
      <w:pPr>
        <w:ind w:left="142"/>
        <w:jc w:val="center"/>
        <w:rPr>
          <w:rFonts w:ascii="Exo 2.0 Extra Light" w:eastAsia="Times New Roman" w:hAnsi="Exo 2.0 Extra Light" w:cs="Arial"/>
          <w:b/>
          <w:sz w:val="28"/>
          <w:szCs w:val="28"/>
          <w:lang w:val="es-ES" w:eastAsia="es-ES"/>
        </w:rPr>
      </w:pPr>
      <w:r w:rsidRPr="00015319">
        <w:rPr>
          <w:rFonts w:ascii="Exo 2.0 Extra Light" w:eastAsia="Times New Roman" w:hAnsi="Exo 2.0 Extra Light" w:cs="Arial"/>
          <w:b/>
          <w:sz w:val="28"/>
          <w:szCs w:val="28"/>
          <w:lang w:val="es-ES" w:eastAsia="es-ES"/>
        </w:rPr>
        <w:t>“TRANSP</w:t>
      </w:r>
      <w:r w:rsidR="00015319" w:rsidRPr="00015319">
        <w:rPr>
          <w:rFonts w:ascii="Exo 2.0 Extra Light" w:eastAsia="Times New Roman" w:hAnsi="Exo 2.0 Extra Light" w:cs="Arial"/>
          <w:b/>
          <w:sz w:val="28"/>
          <w:szCs w:val="28"/>
          <w:lang w:val="es-ES" w:eastAsia="es-ES"/>
        </w:rPr>
        <w:t>A</w:t>
      </w:r>
      <w:r w:rsidRPr="00015319">
        <w:rPr>
          <w:rFonts w:ascii="Exo 2.0 Extra Light" w:eastAsia="Times New Roman" w:hAnsi="Exo 2.0 Extra Light" w:cs="Arial"/>
          <w:b/>
          <w:sz w:val="28"/>
          <w:szCs w:val="28"/>
          <w:lang w:val="es-ES" w:eastAsia="es-ES"/>
        </w:rPr>
        <w:t>RENCIA PROACTIVA”</w:t>
      </w:r>
    </w:p>
    <w:p w:rsidR="006D6B92" w:rsidRPr="009E1556" w:rsidRDefault="006D6B92" w:rsidP="00794877">
      <w:pPr>
        <w:rPr>
          <w:rFonts w:ascii="Exo 2.0 Extra Light" w:eastAsia="Times New Roman" w:hAnsi="Exo 2.0 Extra Light" w:cs="Arial"/>
          <w:lang w:val="es-ES" w:eastAsia="es-ES"/>
        </w:rPr>
      </w:pPr>
      <w:bookmarkStart w:id="0" w:name="_GoBack"/>
      <w:bookmarkEnd w:id="0"/>
    </w:p>
    <w:p w:rsidR="00EF31DD" w:rsidRPr="000A4626" w:rsidRDefault="00EF31DD" w:rsidP="00EF31DD">
      <w:pPr>
        <w:pStyle w:val="Textoindependiente2"/>
        <w:rPr>
          <w:rFonts w:ascii="Exo 2.0 Extra Light" w:hAnsi="Exo 2.0 Extra Light"/>
          <w:b/>
        </w:rPr>
      </w:pPr>
      <w:r w:rsidRPr="000A4626">
        <w:rPr>
          <w:rFonts w:ascii="Exo 2.0 Extra Light" w:hAnsi="Exo 2.0 Extra Light"/>
          <w:b/>
        </w:rPr>
        <w:t xml:space="preserve">33. El gobierno municipal tiene a la vista de toda persona en formato abierto, accesible y electrónico información sobre si en el o los reglamentos de los Consejos/Comités Municipales se establece que la selección de los nuevos integrantes ciudadanos debe realizarse a </w:t>
      </w:r>
      <w:r w:rsidRPr="000A4626">
        <w:rPr>
          <w:rFonts w:ascii="Exo 2.0 Extra Light" w:hAnsi="Exo 2.0 Extra Light"/>
          <w:b/>
          <w:u w:val="single"/>
        </w:rPr>
        <w:t>mitad del periodo de gobierno</w:t>
      </w:r>
      <w:r w:rsidRPr="000A4626">
        <w:rPr>
          <w:rFonts w:ascii="Exo 2.0 Extra Light" w:hAnsi="Exo 2.0 Extra Light"/>
          <w:b/>
        </w:rPr>
        <w:t xml:space="preserve"> o de </w:t>
      </w:r>
      <w:r w:rsidRPr="000A4626">
        <w:rPr>
          <w:rFonts w:ascii="Exo 2.0 Extra Light" w:hAnsi="Exo 2.0 Extra Light"/>
          <w:b/>
          <w:u w:val="single"/>
        </w:rPr>
        <w:t>forma escalonada</w:t>
      </w:r>
      <w:r w:rsidRPr="000A4626">
        <w:rPr>
          <w:rFonts w:ascii="Exo 2.0 Extra Light" w:hAnsi="Exo 2.0 Extra Light"/>
          <w:b/>
        </w:rPr>
        <w:t xml:space="preserve"> o que el cambio </w:t>
      </w:r>
      <w:r w:rsidRPr="000A4626">
        <w:rPr>
          <w:rFonts w:ascii="Exo 2.0 Extra Light" w:hAnsi="Exo 2.0 Extra Light"/>
          <w:b/>
          <w:u w:val="single"/>
        </w:rPr>
        <w:t>no se dé al inicio de la Administración</w:t>
      </w:r>
      <w:r w:rsidRPr="000A4626">
        <w:rPr>
          <w:rFonts w:ascii="Exo 2.0 Extra Light" w:hAnsi="Exo 2.0 Extra Light"/>
          <w:b/>
        </w:rPr>
        <w:t>. Lo anterior para garantizar y/o asegurar la continuidad de los trabajos.</w:t>
      </w:r>
    </w:p>
    <w:p w:rsidR="0025195F" w:rsidRDefault="0025195F" w:rsidP="00EF31DD">
      <w:pPr>
        <w:pStyle w:val="Textoindependiente2"/>
        <w:rPr>
          <w:rFonts w:ascii="Exo 2.0 Extra Light" w:hAnsi="Exo 2.0 Extra Light"/>
        </w:rPr>
      </w:pPr>
    </w:p>
    <w:p w:rsidR="0030344C" w:rsidRPr="009E1556" w:rsidRDefault="0025195F" w:rsidP="00EF31DD">
      <w:pPr>
        <w:pStyle w:val="Textoindependiente2"/>
        <w:rPr>
          <w:rFonts w:ascii="Exo 2.0 Extra Light" w:hAnsi="Exo 2.0 Extra Light"/>
        </w:rPr>
      </w:pPr>
      <w:r>
        <w:rPr>
          <w:rFonts w:ascii="Exo 2.0 Extra Light" w:hAnsi="Exo 2.0 Extra Light"/>
        </w:rPr>
        <w:t xml:space="preserve">33.1 Al menos el 80’ % de los Consejos/Comités cumple con lo que se le pide. </w:t>
      </w:r>
    </w:p>
    <w:p w:rsidR="0030344C" w:rsidRPr="009E1556" w:rsidRDefault="0030344C" w:rsidP="00EF31DD">
      <w:pPr>
        <w:pStyle w:val="Textoindependiente2"/>
        <w:rPr>
          <w:rFonts w:ascii="Exo 2.0 Extra Light" w:hAnsi="Exo 2.0 Extra Light"/>
        </w:rPr>
      </w:pPr>
    </w:p>
    <w:p w:rsidR="001B68C9" w:rsidRPr="009E1556" w:rsidRDefault="001B68C9" w:rsidP="000A4626">
      <w:pPr>
        <w:tabs>
          <w:tab w:val="left" w:pos="2676"/>
        </w:tabs>
        <w:jc w:val="both"/>
        <w:rPr>
          <w:rFonts w:ascii="Exo 2.0 Extra Light" w:hAnsi="Exo 2.0 Extra Light"/>
        </w:rPr>
      </w:pPr>
      <w:r w:rsidRPr="009E1556">
        <w:rPr>
          <w:rFonts w:ascii="Exo 2.0 Extra Light" w:hAnsi="Exo 2.0 Extra Light"/>
        </w:rPr>
        <w:t xml:space="preserve">R.- Aún no se ha llevado a cabo la aprobación  del Reglamento interno del Consejo, por lo que no existe un mecanismo establecido que mencione la selección de nuevos integrantes ciudadanos, ni el tiempo para que se realice el mismo, dicho Reglamento debe aprobarse en la subsecuente sesión. </w:t>
      </w:r>
    </w:p>
    <w:p w:rsidR="00EF31DD" w:rsidRPr="009E1556" w:rsidRDefault="00EF31DD" w:rsidP="006E666A">
      <w:pPr>
        <w:rPr>
          <w:rFonts w:ascii="Exo 2.0 Extra Light" w:hAnsi="Exo 2.0 Extra Light" w:cs="Arial"/>
          <w:sz w:val="16"/>
          <w:szCs w:val="16"/>
        </w:rPr>
      </w:pPr>
    </w:p>
    <w:p w:rsidR="00EF31DD" w:rsidRPr="009E1556" w:rsidRDefault="00EF31DD" w:rsidP="00EF31DD">
      <w:pPr>
        <w:rPr>
          <w:rFonts w:ascii="Exo 2.0 Extra Light" w:hAnsi="Exo 2.0 Extra Light" w:cs="Arial"/>
          <w:sz w:val="16"/>
          <w:szCs w:val="16"/>
          <w:lang w:val="es-MX"/>
        </w:rPr>
      </w:pPr>
    </w:p>
    <w:p w:rsidR="00EF31DD" w:rsidRPr="009E1556" w:rsidRDefault="00EF31DD" w:rsidP="00EF31DD">
      <w:pPr>
        <w:rPr>
          <w:rFonts w:ascii="Exo 2.0 Extra Light" w:hAnsi="Exo 2.0 Extra Light" w:cs="Arial"/>
          <w:sz w:val="16"/>
          <w:szCs w:val="16"/>
          <w:lang w:val="es-MX"/>
        </w:rPr>
      </w:pPr>
    </w:p>
    <w:sectPr w:rsidR="00EF31DD" w:rsidRPr="009E1556" w:rsidSect="002D6171">
      <w:headerReference w:type="default" r:id="rId8"/>
      <w:pgSz w:w="12240" w:h="15840"/>
      <w:pgMar w:top="2694" w:right="900"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67" w:rsidRDefault="006C7E67" w:rsidP="00DE60CB">
      <w:r>
        <w:separator/>
      </w:r>
    </w:p>
  </w:endnote>
  <w:endnote w:type="continuationSeparator" w:id="0">
    <w:p w:rsidR="006C7E67" w:rsidRDefault="006C7E67"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o 2.0 Extra Light">
    <w:panose1 w:val="000003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67" w:rsidRDefault="006C7E67" w:rsidP="00DE60CB">
      <w:r>
        <w:separator/>
      </w:r>
    </w:p>
  </w:footnote>
  <w:footnote w:type="continuationSeparator" w:id="0">
    <w:p w:rsidR="006C7E67" w:rsidRDefault="006C7E67"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CB" w:rsidRDefault="00B353EF">
    <w:pPr>
      <w:pStyle w:val="Encabezado"/>
    </w:pPr>
    <w:r>
      <w:rPr>
        <w:noProof/>
        <w:lang w:val="es-MX" w:eastAsia="es-MX"/>
      </w:rPr>
      <w:drawing>
        <wp:anchor distT="0" distB="0" distL="114300" distR="114300" simplePos="0" relativeHeight="251658240" behindDoc="1" locked="0" layoutInCell="1" allowOverlap="1">
          <wp:simplePos x="0" y="0"/>
          <wp:positionH relativeFrom="margin">
            <wp:align>center</wp:align>
          </wp:positionH>
          <wp:positionV relativeFrom="page">
            <wp:align>bottom</wp:align>
          </wp:positionV>
          <wp:extent cx="7658100" cy="990981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o y promoció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909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2A2"/>
    <w:multiLevelType w:val="hybridMultilevel"/>
    <w:tmpl w:val="AC96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CB"/>
    <w:rsid w:val="00010DDC"/>
    <w:rsid w:val="00015319"/>
    <w:rsid w:val="000760A2"/>
    <w:rsid w:val="00085879"/>
    <w:rsid w:val="000A4626"/>
    <w:rsid w:val="000B2594"/>
    <w:rsid w:val="000C6275"/>
    <w:rsid w:val="000D0FC0"/>
    <w:rsid w:val="000E026F"/>
    <w:rsid w:val="000E07CD"/>
    <w:rsid w:val="0010532D"/>
    <w:rsid w:val="0016065E"/>
    <w:rsid w:val="001820FD"/>
    <w:rsid w:val="0019306B"/>
    <w:rsid w:val="001A103F"/>
    <w:rsid w:val="001A68EE"/>
    <w:rsid w:val="001B04A5"/>
    <w:rsid w:val="001B68C9"/>
    <w:rsid w:val="001B77A9"/>
    <w:rsid w:val="001C085F"/>
    <w:rsid w:val="001C2465"/>
    <w:rsid w:val="0020254F"/>
    <w:rsid w:val="0020429D"/>
    <w:rsid w:val="00234C09"/>
    <w:rsid w:val="00247DC2"/>
    <w:rsid w:val="0025195F"/>
    <w:rsid w:val="00274818"/>
    <w:rsid w:val="002749F0"/>
    <w:rsid w:val="00282353"/>
    <w:rsid w:val="0029217E"/>
    <w:rsid w:val="002A60CD"/>
    <w:rsid w:val="002D304D"/>
    <w:rsid w:val="002D6171"/>
    <w:rsid w:val="002E6327"/>
    <w:rsid w:val="0030344C"/>
    <w:rsid w:val="00304BCC"/>
    <w:rsid w:val="00306390"/>
    <w:rsid w:val="00317129"/>
    <w:rsid w:val="00333DAB"/>
    <w:rsid w:val="00350E9A"/>
    <w:rsid w:val="0037473D"/>
    <w:rsid w:val="003B2FDC"/>
    <w:rsid w:val="00440026"/>
    <w:rsid w:val="004415E9"/>
    <w:rsid w:val="00473549"/>
    <w:rsid w:val="004A3C9B"/>
    <w:rsid w:val="004D68CE"/>
    <w:rsid w:val="004E390C"/>
    <w:rsid w:val="004F086F"/>
    <w:rsid w:val="004F2D33"/>
    <w:rsid w:val="00505E9A"/>
    <w:rsid w:val="0053719C"/>
    <w:rsid w:val="00554D4D"/>
    <w:rsid w:val="005602F7"/>
    <w:rsid w:val="00564140"/>
    <w:rsid w:val="00590C82"/>
    <w:rsid w:val="005B46BB"/>
    <w:rsid w:val="005D0083"/>
    <w:rsid w:val="006375A4"/>
    <w:rsid w:val="006530C2"/>
    <w:rsid w:val="00687629"/>
    <w:rsid w:val="006A7714"/>
    <w:rsid w:val="006C2E8F"/>
    <w:rsid w:val="006C7E67"/>
    <w:rsid w:val="006D6B92"/>
    <w:rsid w:val="006E666A"/>
    <w:rsid w:val="00742B73"/>
    <w:rsid w:val="00752DCD"/>
    <w:rsid w:val="00771CA8"/>
    <w:rsid w:val="007825AD"/>
    <w:rsid w:val="00782FD0"/>
    <w:rsid w:val="00794877"/>
    <w:rsid w:val="007B193B"/>
    <w:rsid w:val="007B2453"/>
    <w:rsid w:val="007C1A86"/>
    <w:rsid w:val="007C2042"/>
    <w:rsid w:val="007E0845"/>
    <w:rsid w:val="007E6D89"/>
    <w:rsid w:val="00803586"/>
    <w:rsid w:val="00806016"/>
    <w:rsid w:val="00824B04"/>
    <w:rsid w:val="00843D4D"/>
    <w:rsid w:val="00846D8F"/>
    <w:rsid w:val="008606C4"/>
    <w:rsid w:val="00862A2E"/>
    <w:rsid w:val="0086391C"/>
    <w:rsid w:val="008A49BB"/>
    <w:rsid w:val="008B464C"/>
    <w:rsid w:val="008B692C"/>
    <w:rsid w:val="008C52BC"/>
    <w:rsid w:val="008E0C18"/>
    <w:rsid w:val="008F2021"/>
    <w:rsid w:val="00980264"/>
    <w:rsid w:val="009841A9"/>
    <w:rsid w:val="00994927"/>
    <w:rsid w:val="009B32ED"/>
    <w:rsid w:val="009B4BB6"/>
    <w:rsid w:val="009D2A73"/>
    <w:rsid w:val="009D7915"/>
    <w:rsid w:val="009E1556"/>
    <w:rsid w:val="00A36BDD"/>
    <w:rsid w:val="00A43305"/>
    <w:rsid w:val="00A768EF"/>
    <w:rsid w:val="00A92EE8"/>
    <w:rsid w:val="00A93A33"/>
    <w:rsid w:val="00AA0E40"/>
    <w:rsid w:val="00AA1F46"/>
    <w:rsid w:val="00AE0E4E"/>
    <w:rsid w:val="00B06540"/>
    <w:rsid w:val="00B173CF"/>
    <w:rsid w:val="00B353EF"/>
    <w:rsid w:val="00B42452"/>
    <w:rsid w:val="00B7594D"/>
    <w:rsid w:val="00B96CF9"/>
    <w:rsid w:val="00BA295B"/>
    <w:rsid w:val="00C0294E"/>
    <w:rsid w:val="00C26D42"/>
    <w:rsid w:val="00C7302D"/>
    <w:rsid w:val="00C85B04"/>
    <w:rsid w:val="00C9423B"/>
    <w:rsid w:val="00C94693"/>
    <w:rsid w:val="00CA2D06"/>
    <w:rsid w:val="00CA32E5"/>
    <w:rsid w:val="00CA6E2E"/>
    <w:rsid w:val="00D0170C"/>
    <w:rsid w:val="00D60BE8"/>
    <w:rsid w:val="00D63A16"/>
    <w:rsid w:val="00D725E9"/>
    <w:rsid w:val="00D7439D"/>
    <w:rsid w:val="00D7470A"/>
    <w:rsid w:val="00DB0020"/>
    <w:rsid w:val="00DC41C3"/>
    <w:rsid w:val="00DE60CB"/>
    <w:rsid w:val="00E80A70"/>
    <w:rsid w:val="00EA3F84"/>
    <w:rsid w:val="00EC5EE9"/>
    <w:rsid w:val="00ED0B5D"/>
    <w:rsid w:val="00ED2CA4"/>
    <w:rsid w:val="00EF31DD"/>
    <w:rsid w:val="00F631B3"/>
    <w:rsid w:val="00F7713B"/>
    <w:rsid w:val="00F86371"/>
    <w:rsid w:val="00FC57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8DE4CC3-A012-4222-9F57-E7817C68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806016"/>
    <w:pPr>
      <w:ind w:left="720"/>
      <w:contextualSpacing/>
    </w:pPr>
  </w:style>
  <w:style w:type="paragraph" w:styleId="Textoindependiente2">
    <w:name w:val="Body Text 2"/>
    <w:basedOn w:val="Normal"/>
    <w:link w:val="Textoindependiente2Car"/>
    <w:unhideWhenUsed/>
    <w:rsid w:val="00EF31DD"/>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EF31DD"/>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4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5044-D908-447A-864E-00434644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Interna</dc:creator>
  <cp:keywords/>
  <dc:description/>
  <cp:lastModifiedBy>Herrera Gorocica Idelisa</cp:lastModifiedBy>
  <cp:revision>33</cp:revision>
  <cp:lastPrinted>2016-07-08T14:32:00Z</cp:lastPrinted>
  <dcterms:created xsi:type="dcterms:W3CDTF">2016-03-15T14:52:00Z</dcterms:created>
  <dcterms:modified xsi:type="dcterms:W3CDTF">2016-08-04T17:57:00Z</dcterms:modified>
</cp:coreProperties>
</file>