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3C" w:rsidRDefault="006B2EF0" w:rsidP="00B834E9">
      <w:pPr>
        <w:spacing w:after="0" w:line="240" w:lineRule="auto"/>
        <w:jc w:val="center"/>
        <w:outlineLvl w:val="0"/>
        <w:rPr>
          <w:rFonts w:ascii="Barlow Light" w:eastAsia="Times New Roman" w:hAnsi="Barlow Light" w:cs="Arial"/>
          <w:b/>
          <w:lang w:eastAsia="x-none"/>
        </w:rPr>
      </w:pPr>
      <w:r w:rsidRPr="00B51E3C">
        <w:rPr>
          <w:rFonts w:ascii="Barlow Light" w:eastAsia="Times New Roman" w:hAnsi="Barlow Light" w:cs="Arial"/>
          <w:b/>
          <w:lang w:val="x-none" w:eastAsia="x-none"/>
        </w:rPr>
        <w:t>REGLAMENTO DE</w:t>
      </w:r>
      <w:r w:rsidR="00B51E3C">
        <w:rPr>
          <w:rFonts w:ascii="Barlow Light" w:eastAsia="Times New Roman" w:hAnsi="Barlow Light" w:cs="Arial"/>
          <w:b/>
          <w:lang w:eastAsia="x-none"/>
        </w:rPr>
        <w:t>L SISTEMA DE APERTURA RÁPIDA</w:t>
      </w:r>
    </w:p>
    <w:p w:rsidR="006B2EF0" w:rsidRPr="00B51E3C" w:rsidRDefault="00DC7D05" w:rsidP="00B834E9">
      <w:pPr>
        <w:spacing w:after="0" w:line="240" w:lineRule="auto"/>
        <w:jc w:val="center"/>
        <w:outlineLvl w:val="0"/>
        <w:rPr>
          <w:rFonts w:ascii="Barlow Light" w:eastAsia="Times New Roman" w:hAnsi="Barlow Light" w:cs="Arial"/>
          <w:b/>
          <w:lang w:eastAsia="x-none"/>
        </w:rPr>
      </w:pPr>
      <w:r w:rsidRPr="00B51E3C">
        <w:rPr>
          <w:rFonts w:ascii="Barlow Light" w:eastAsia="Times New Roman" w:hAnsi="Barlow Light" w:cs="Arial"/>
          <w:b/>
          <w:lang w:eastAsia="x-none"/>
        </w:rPr>
        <w:t>DE EMPRESAS DEL MUNICIPIO DE MÉRIDA</w:t>
      </w:r>
      <w:r w:rsidR="006B2EF0" w:rsidRPr="00B51E3C">
        <w:rPr>
          <w:rFonts w:ascii="Barlow Light" w:eastAsia="Times New Roman" w:hAnsi="Barlow Light" w:cs="Arial"/>
          <w:b/>
          <w:lang w:val="x-none" w:eastAsia="x-none"/>
        </w:rPr>
        <w:t xml:space="preserve"> </w:t>
      </w:r>
    </w:p>
    <w:p w:rsidR="006B2EF0" w:rsidRPr="00B51E3C" w:rsidRDefault="006B2EF0" w:rsidP="00B834E9">
      <w:pPr>
        <w:spacing w:after="0" w:line="240" w:lineRule="auto"/>
        <w:jc w:val="center"/>
        <w:outlineLvl w:val="0"/>
        <w:rPr>
          <w:rFonts w:ascii="Barlow Light" w:eastAsia="Times New Roman" w:hAnsi="Barlow Light" w:cs="Arial"/>
          <w:b/>
          <w:lang w:val="x-none" w:eastAsia="x-none"/>
        </w:rPr>
      </w:pPr>
    </w:p>
    <w:p w:rsidR="006B2EF0" w:rsidRPr="00B51E3C" w:rsidRDefault="006B2EF0" w:rsidP="00B834E9">
      <w:pPr>
        <w:spacing w:after="0" w:line="240" w:lineRule="auto"/>
        <w:jc w:val="center"/>
        <w:rPr>
          <w:rFonts w:ascii="Barlow Light" w:eastAsia="MS Mincho" w:hAnsi="Barlow Light" w:cs="Arial"/>
          <w:b/>
          <w:bCs/>
          <w:lang w:eastAsia="es-ES"/>
        </w:rPr>
      </w:pPr>
      <w:r w:rsidRPr="00B51E3C">
        <w:rPr>
          <w:rFonts w:ascii="Barlow Light" w:eastAsia="MS Mincho" w:hAnsi="Barlow Light" w:cs="Arial"/>
          <w:b/>
          <w:bCs/>
          <w:lang w:eastAsia="es-ES"/>
        </w:rPr>
        <w:t xml:space="preserve"> Reglamento publicado en la gaceta Municipal el </w:t>
      </w:r>
      <w:r w:rsidR="00DC7D05" w:rsidRPr="00B51E3C">
        <w:rPr>
          <w:rFonts w:ascii="Barlow Light" w:eastAsia="MS Mincho" w:hAnsi="Barlow Light" w:cs="Arial"/>
          <w:b/>
          <w:bCs/>
          <w:lang w:eastAsia="es-ES"/>
        </w:rPr>
        <w:t>16</w:t>
      </w:r>
      <w:r w:rsidRPr="00B51E3C">
        <w:rPr>
          <w:rFonts w:ascii="Barlow Light" w:eastAsia="MS Mincho" w:hAnsi="Barlow Light" w:cs="Arial"/>
          <w:b/>
          <w:bCs/>
          <w:lang w:eastAsia="es-ES"/>
        </w:rPr>
        <w:t xml:space="preserve"> de </w:t>
      </w:r>
      <w:r w:rsidR="00DC7D05" w:rsidRPr="00B51E3C">
        <w:rPr>
          <w:rFonts w:ascii="Barlow Light" w:eastAsia="MS Mincho" w:hAnsi="Barlow Light" w:cs="Arial"/>
          <w:b/>
          <w:bCs/>
          <w:lang w:eastAsia="es-ES"/>
        </w:rPr>
        <w:t>diciembre de 2011</w:t>
      </w:r>
    </w:p>
    <w:p w:rsidR="006B2EF0" w:rsidRPr="00B51E3C" w:rsidRDefault="006B2EF0" w:rsidP="00B834E9">
      <w:pPr>
        <w:spacing w:after="0" w:line="240" w:lineRule="auto"/>
        <w:jc w:val="center"/>
        <w:rPr>
          <w:rFonts w:ascii="Barlow Light" w:eastAsia="Times New Roman" w:hAnsi="Barlow Light" w:cs="Arial"/>
          <w:snapToGrid w:val="0"/>
          <w:lang w:eastAsia="es-MX"/>
        </w:rPr>
      </w:pPr>
    </w:p>
    <w:p w:rsidR="006B2EF0" w:rsidRPr="00B51E3C" w:rsidRDefault="006B2EF0" w:rsidP="00B834E9">
      <w:pPr>
        <w:spacing w:after="0" w:line="240" w:lineRule="auto"/>
        <w:jc w:val="center"/>
        <w:rPr>
          <w:rFonts w:ascii="Barlow Light" w:eastAsia="Times New Roman" w:hAnsi="Barlow Light" w:cs="Arial"/>
          <w:b/>
          <w:lang w:eastAsia="es-MX"/>
        </w:rPr>
      </w:pPr>
      <w:r w:rsidRPr="00B51E3C">
        <w:rPr>
          <w:rFonts w:ascii="Barlow Light" w:eastAsia="Times New Roman" w:hAnsi="Barlow Light" w:cs="Arial"/>
          <w:b/>
          <w:lang w:eastAsia="es-MX"/>
        </w:rPr>
        <w:t>TEXTO VIGENTE</w:t>
      </w:r>
    </w:p>
    <w:p w:rsidR="006B2EF0" w:rsidRPr="00B51E3C" w:rsidRDefault="006B2EF0" w:rsidP="00B834E9">
      <w:pPr>
        <w:spacing w:after="0" w:line="240" w:lineRule="auto"/>
        <w:jc w:val="center"/>
        <w:rPr>
          <w:rFonts w:ascii="Barlow Light" w:eastAsia="Times New Roman" w:hAnsi="Barlow Light" w:cs="Arial"/>
          <w:b/>
          <w:sz w:val="20"/>
          <w:szCs w:val="20"/>
          <w:lang w:eastAsia="es-MX"/>
        </w:rPr>
      </w:pPr>
      <w:r w:rsidRPr="00B51E3C">
        <w:rPr>
          <w:rFonts w:ascii="Barlow Light" w:eastAsia="Times New Roman" w:hAnsi="Barlow Light" w:cs="Arial"/>
          <w:b/>
          <w:sz w:val="20"/>
          <w:szCs w:val="20"/>
          <w:lang w:eastAsia="es-MX"/>
        </w:rPr>
        <w:t xml:space="preserve">Última reforma publicada en </w:t>
      </w:r>
      <w:r w:rsidR="00B51E3C" w:rsidRPr="00B51E3C">
        <w:rPr>
          <w:rFonts w:ascii="Barlow Light" w:eastAsia="Times New Roman" w:hAnsi="Barlow Light" w:cs="Arial"/>
          <w:b/>
          <w:sz w:val="20"/>
          <w:szCs w:val="20"/>
          <w:lang w:eastAsia="es-MX"/>
        </w:rPr>
        <w:t>G</w:t>
      </w:r>
      <w:r w:rsidRPr="00B51E3C">
        <w:rPr>
          <w:rFonts w:ascii="Barlow Light" w:eastAsia="Times New Roman" w:hAnsi="Barlow Light" w:cs="Arial"/>
          <w:b/>
          <w:sz w:val="20"/>
          <w:szCs w:val="20"/>
          <w:lang w:eastAsia="es-MX"/>
        </w:rPr>
        <w:t xml:space="preserve">aceta </w:t>
      </w:r>
      <w:r w:rsidR="00B51E3C" w:rsidRPr="00B51E3C">
        <w:rPr>
          <w:rFonts w:ascii="Barlow Light" w:eastAsia="Times New Roman" w:hAnsi="Barlow Light" w:cs="Arial"/>
          <w:b/>
          <w:sz w:val="20"/>
          <w:szCs w:val="20"/>
          <w:lang w:eastAsia="es-MX"/>
        </w:rPr>
        <w:t xml:space="preserve">Municipal </w:t>
      </w:r>
      <w:r w:rsidR="00DC7D05" w:rsidRPr="00B51E3C">
        <w:rPr>
          <w:rFonts w:ascii="Barlow Light" w:eastAsia="Times New Roman" w:hAnsi="Barlow Light" w:cs="Arial"/>
          <w:b/>
          <w:sz w:val="20"/>
          <w:szCs w:val="20"/>
          <w:lang w:eastAsia="es-MX"/>
        </w:rPr>
        <w:t>11-05-2017</w:t>
      </w:r>
    </w:p>
    <w:p w:rsidR="006B2EF0" w:rsidRPr="00B51E3C" w:rsidRDefault="006B2EF0" w:rsidP="00B834E9">
      <w:pPr>
        <w:spacing w:after="0" w:line="240" w:lineRule="auto"/>
        <w:jc w:val="both"/>
        <w:rPr>
          <w:rFonts w:ascii="Barlow Light" w:eastAsia="Times New Roman" w:hAnsi="Barlow Light" w:cs="Arial"/>
          <w:b/>
          <w:lang w:val="es-ES" w:eastAsia="es-ES"/>
        </w:rPr>
      </w:pPr>
    </w:p>
    <w:p w:rsidR="006B2EF0" w:rsidRPr="00B51E3C" w:rsidRDefault="006B2EF0" w:rsidP="00B834E9">
      <w:pPr>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b/>
          <w:lang w:val="es-ES" w:eastAsia="es-ES"/>
        </w:rPr>
        <w:t>ARQUITECTA ANGÉLICA DEL ROSARIO ARAUJO LARA, PRESIDENTE MUNICIPAL DEL AYUNTAMIENTO CONSTITUCIONAL DEL MUNICIPIO DE MÉRIDA, A LOS HABITANTES DEL MUNICIPIO DEL MISMO NOMBRE HAGO SABER:</w:t>
      </w:r>
      <w:r w:rsidR="008F0847" w:rsidRPr="00B51E3C">
        <w:rPr>
          <w:rFonts w:ascii="Barlow Light" w:eastAsia="Times New Roman" w:hAnsi="Barlow Light" w:cs="Arial"/>
          <w:b/>
          <w:lang w:val="es-ES" w:eastAsia="es-ES"/>
        </w:rPr>
        <w:t xml:space="preserve"> </w:t>
      </w:r>
      <w:r w:rsidRPr="00B51E3C">
        <w:rPr>
          <w:rFonts w:ascii="Barlow Light" w:eastAsia="Times New Roman" w:hAnsi="Barlow Light" w:cs="Arial"/>
          <w:b/>
          <w:color w:val="000000"/>
          <w:lang w:val="es-ES" w:eastAsia="es-ES"/>
        </w:rPr>
        <w:t>Que el Ayuntamiento que presido, en Sesión Extraordinaria</w:t>
      </w:r>
      <w:r w:rsidR="005938D5">
        <w:rPr>
          <w:rFonts w:ascii="Barlow Light" w:eastAsia="Times New Roman" w:hAnsi="Barlow Light" w:cs="Arial"/>
          <w:b/>
          <w:color w:val="000000"/>
          <w:lang w:val="es-ES" w:eastAsia="es-ES"/>
        </w:rPr>
        <w:t xml:space="preserve"> </w:t>
      </w:r>
      <w:r w:rsidRPr="00B51E3C">
        <w:rPr>
          <w:rFonts w:ascii="Barlow Light" w:eastAsia="Times New Roman" w:hAnsi="Barlow Light" w:cs="Arial"/>
          <w:b/>
          <w:color w:val="000000"/>
          <w:lang w:val="es-ES" w:eastAsia="es-ES"/>
        </w:rPr>
        <w:t>de Cabildo de fecha primero de septiembre del año dos mil once,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REGLAMENTO</w:t>
      </w:r>
      <w:r w:rsidR="00B51E3C">
        <w:rPr>
          <w:rFonts w:ascii="Barlow Light" w:eastAsia="Times New Roman" w:hAnsi="Barlow Light" w:cs="Arial"/>
          <w:b/>
          <w:color w:val="000000"/>
          <w:lang w:val="es-ES" w:eastAsia="es-ES"/>
        </w:rPr>
        <w:t xml:space="preserve"> DEL SISTEMA DE APERTURA RÁPIDA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DE E</w:t>
      </w:r>
      <w:r w:rsidR="00C94C15" w:rsidRPr="00B51E3C">
        <w:rPr>
          <w:rFonts w:ascii="Barlow Light" w:eastAsia="Times New Roman" w:hAnsi="Barlow Light" w:cs="Arial"/>
          <w:b/>
          <w:color w:val="000000"/>
          <w:lang w:val="es-ES" w:eastAsia="es-ES"/>
        </w:rPr>
        <w:t>MPRESAS DEL MUNICIPIO DE MÉRIDA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color w:val="000000"/>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CAPITULO 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DISPOSICIONES GENERALES</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bCs/>
          <w:lang w:eastAsia="es-ES"/>
        </w:rPr>
      </w:pPr>
      <w:r w:rsidRPr="00B51E3C">
        <w:rPr>
          <w:rFonts w:ascii="Barlow Light" w:eastAsia="Times New Roman" w:hAnsi="Barlow Light" w:cs="Arial"/>
          <w:b/>
          <w:lang w:val="es-ES" w:eastAsia="es-ES"/>
        </w:rPr>
        <w:t>Artículo 1</w:t>
      </w:r>
      <w:r w:rsidRPr="00B51E3C">
        <w:rPr>
          <w:rFonts w:ascii="Barlow Light" w:eastAsia="Times New Roman" w:hAnsi="Barlow Light" w:cs="Arial"/>
          <w:lang w:val="es-ES" w:eastAsia="es-ES"/>
        </w:rPr>
        <w:t xml:space="preserve">.- Las disposiciones del presente Reglamento son de orden público e interés social, y tiene por objeto regular el establecimiento del </w:t>
      </w:r>
      <w:r w:rsidRPr="00B51E3C">
        <w:rPr>
          <w:rFonts w:ascii="Barlow Light" w:eastAsia="Times New Roman" w:hAnsi="Barlow Light" w:cs="Arial"/>
          <w:b/>
          <w:lang w:val="es-ES" w:eastAsia="es-ES"/>
        </w:rPr>
        <w:t>Sistema de Apertura Rápida de Empresas</w:t>
      </w:r>
      <w:r w:rsidRPr="00B51E3C">
        <w:rPr>
          <w:rFonts w:ascii="Barlow Light" w:eastAsia="Times New Roman" w:hAnsi="Barlow Light" w:cs="Arial"/>
          <w:lang w:val="es-ES" w:eastAsia="es-ES"/>
        </w:rPr>
        <w:t xml:space="preserve"> para que en el Municipio de Mérida, las micro, pequeñas y medianas empresas puedan obtener resolución administrativa en respuesta al trámite de la Licencia de Uso de Suelo para iniciar el trámite de la Licencia de Funcionamiento Municipal y de la Licencia de Funcionamiento Municipal, en un plazo máximo de tres días hábiles, en los términos y condiciones que este Reglamento establece.</w:t>
      </w:r>
      <w:r w:rsidR="005938D5">
        <w:rPr>
          <w:rFonts w:ascii="Barlow Light" w:eastAsia="Times New Roman" w:hAnsi="Barlow Light" w:cs="Arial"/>
          <w:bCs/>
          <w:lang w:eastAsia="es-ES"/>
        </w:rPr>
        <w:t xml:space="preserve"> </w:t>
      </w:r>
    </w:p>
    <w:p w:rsidR="006B2EF0" w:rsidRPr="00B51E3C" w:rsidRDefault="00B834E9" w:rsidP="00B834E9">
      <w:pPr>
        <w:autoSpaceDE w:val="0"/>
        <w:autoSpaceDN w:val="0"/>
        <w:adjustRightInd w:val="0"/>
        <w:spacing w:after="0" w:line="240" w:lineRule="auto"/>
        <w:jc w:val="right"/>
        <w:rPr>
          <w:rFonts w:ascii="Barlow Light" w:eastAsia="Times New Roman" w:hAnsi="Barlow Light" w:cs="Arial"/>
          <w:bCs/>
          <w:sz w:val="20"/>
          <w:szCs w:val="20"/>
          <w:lang w:eastAsia="es-ES"/>
        </w:rPr>
      </w:pPr>
      <w:r w:rsidRPr="00B51E3C">
        <w:rPr>
          <w:rFonts w:ascii="Barlow Light" w:eastAsia="MS Mincho" w:hAnsi="Barlow Light" w:cs="Arial"/>
          <w:i/>
          <w:iCs/>
          <w:color w:val="0000FF"/>
          <w:sz w:val="20"/>
          <w:szCs w:val="20"/>
        </w:rPr>
        <w:t>Artículo reformado gaceta 03-08-2015</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color w:val="0000FF"/>
          <w:lang w:val="es-ES" w:eastAsia="es-ES"/>
        </w:rPr>
      </w:pP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b/>
          <w:color w:val="000000"/>
          <w:lang w:val="es-ES" w:eastAsia="es-ES"/>
        </w:rPr>
        <w:t>Artículo 2</w:t>
      </w:r>
      <w:r w:rsidRPr="00B51E3C">
        <w:rPr>
          <w:rFonts w:ascii="Barlow Light" w:eastAsia="Times New Roman" w:hAnsi="Barlow Light" w:cs="Arial"/>
          <w:color w:val="000000"/>
          <w:lang w:val="es-ES" w:eastAsia="es-ES"/>
        </w:rPr>
        <w:t>.- Compete la aplicación del presente reglamento:</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6B2EF0" w:rsidRPr="00B51E3C" w:rsidRDefault="006B2EF0" w:rsidP="00B834E9">
      <w:pPr>
        <w:pStyle w:val="Prrafodelista"/>
        <w:numPr>
          <w:ilvl w:val="0"/>
          <w:numId w:val="5"/>
        </w:num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Ayuntamiento de Mérida;</w:t>
      </w:r>
    </w:p>
    <w:p w:rsidR="006B2EF0" w:rsidRPr="00B51E3C" w:rsidRDefault="006B2EF0" w:rsidP="00B834E9">
      <w:pPr>
        <w:pStyle w:val="Prrafodelista"/>
        <w:numPr>
          <w:ilvl w:val="0"/>
          <w:numId w:val="5"/>
        </w:num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Presidente Municipal;</w:t>
      </w:r>
    </w:p>
    <w:p w:rsidR="00F63A0B"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Titular de la Dirección de</w:t>
      </w:r>
      <w:r w:rsidR="007C2632" w:rsidRPr="00B51E3C">
        <w:rPr>
          <w:rFonts w:ascii="Barlow Light" w:eastAsia="Times New Roman" w:hAnsi="Barlow Light" w:cs="Arial"/>
          <w:color w:val="000000"/>
          <w:lang w:val="es-ES" w:eastAsia="es-ES"/>
        </w:rPr>
        <w:t xml:space="preserve"> Turismo y Promoción Econ</w:t>
      </w:r>
      <w:r w:rsidR="00F63A0B" w:rsidRPr="00B51E3C">
        <w:rPr>
          <w:rFonts w:ascii="Barlow Light" w:eastAsia="Times New Roman" w:hAnsi="Barlow Light" w:cs="Arial"/>
          <w:color w:val="000000"/>
          <w:lang w:val="es-ES" w:eastAsia="es-ES"/>
        </w:rPr>
        <w:t>ómica del Municipio</w:t>
      </w:r>
      <w:r w:rsidR="007C2632" w:rsidRPr="00B51E3C">
        <w:rPr>
          <w:rFonts w:ascii="Barlow Light" w:eastAsia="Times New Roman" w:hAnsi="Barlow Light" w:cs="Arial"/>
          <w:color w:val="000000"/>
          <w:lang w:val="es-ES" w:eastAsia="es-ES"/>
        </w:rPr>
        <w:t>, o la dependencia municipal encargada de realizar dichas funciones;</w:t>
      </w:r>
      <w:r w:rsidRPr="00B51E3C">
        <w:rPr>
          <w:rFonts w:ascii="Barlow Light" w:eastAsia="Times New Roman" w:hAnsi="Barlow Light" w:cs="Arial"/>
          <w:color w:val="000000"/>
          <w:lang w:val="es-ES" w:eastAsia="es-ES"/>
        </w:rPr>
        <w:t xml:space="preserve"> </w:t>
      </w:r>
    </w:p>
    <w:p w:rsidR="007C2632" w:rsidRPr="00B834E9" w:rsidRDefault="00F63A0B" w:rsidP="00B834E9">
      <w:pPr>
        <w:pStyle w:val="Prrafodelista"/>
        <w:autoSpaceDE w:val="0"/>
        <w:autoSpaceDN w:val="0"/>
        <w:adjustRightInd w:val="0"/>
        <w:spacing w:after="0" w:line="240" w:lineRule="auto"/>
        <w:ind w:left="5760"/>
        <w:jc w:val="right"/>
        <w:rPr>
          <w:rFonts w:ascii="Barlow Light" w:eastAsia="Times New Roman" w:hAnsi="Barlow Light" w:cs="Arial"/>
          <w:color w:val="000000"/>
          <w:sz w:val="20"/>
          <w:szCs w:val="20"/>
          <w:lang w:val="es-ES" w:eastAsia="es-ES"/>
        </w:rPr>
      </w:pPr>
      <w:r w:rsidRPr="00B834E9">
        <w:rPr>
          <w:rFonts w:ascii="Barlow Light" w:eastAsia="MS Mincho" w:hAnsi="Barlow Light" w:cs="Arial"/>
          <w:i/>
          <w:iCs/>
          <w:color w:val="0000FF"/>
          <w:sz w:val="20"/>
          <w:szCs w:val="20"/>
        </w:rPr>
        <w:t>Fracción reformada</w:t>
      </w:r>
      <w:r w:rsidR="005938D5" w:rsidRPr="00B834E9">
        <w:rPr>
          <w:rFonts w:ascii="Barlow Light" w:eastAsia="MS Mincho" w:hAnsi="Barlow Light" w:cs="Arial"/>
          <w:i/>
          <w:iCs/>
          <w:color w:val="0000FF"/>
          <w:sz w:val="20"/>
          <w:szCs w:val="20"/>
        </w:rPr>
        <w:t xml:space="preserve"> </w:t>
      </w:r>
      <w:r w:rsidRPr="00B834E9">
        <w:rPr>
          <w:rFonts w:ascii="Barlow Light" w:eastAsia="MS Mincho" w:hAnsi="Barlow Light" w:cs="Arial"/>
          <w:i/>
          <w:iCs/>
          <w:color w:val="0000FF"/>
          <w:sz w:val="20"/>
          <w:szCs w:val="20"/>
        </w:rPr>
        <w:t>GACETA 11-05-2017</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Titular de la Dirección de Desarrollo Urbano del Municipio, o la dependencia municipal encargada de realizar dichas funciones</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Titular de la Dirección de Finanzas y</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Tesorería</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del Municipio, o la dependencia municipal encargada de realizar dichas funciones, y</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VI.- A los demás servidores públicos que se indiquen en el presente Reglamento y demás ordenamientos legales aplicables.</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color w:val="000000"/>
          <w:lang w:val="es-ES" w:eastAsia="es-ES"/>
        </w:rPr>
        <w:t>El</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Ayuntamiento podrá dictar en cualquier tiempo</w:t>
      </w:r>
      <w:r w:rsidR="00F63A0B" w:rsidRPr="00B51E3C">
        <w:rPr>
          <w:rFonts w:ascii="Barlow Light" w:eastAsia="Times New Roman" w:hAnsi="Barlow Light" w:cs="Arial"/>
          <w:color w:val="000000"/>
          <w:lang w:val="es-ES" w:eastAsia="es-ES"/>
        </w:rPr>
        <w:t>,</w:t>
      </w:r>
      <w:r w:rsidRPr="00B51E3C">
        <w:rPr>
          <w:rFonts w:ascii="Barlow Light" w:eastAsia="Times New Roman" w:hAnsi="Barlow Light" w:cs="Arial"/>
          <w:color w:val="000000"/>
          <w:lang w:val="es-ES" w:eastAsia="es-ES"/>
        </w:rPr>
        <w:t xml:space="preserve"> las disposiciones reglamentarias y administrativas necesarias</w:t>
      </w:r>
      <w:r w:rsidR="00F63A0B" w:rsidRPr="00B51E3C">
        <w:rPr>
          <w:rFonts w:ascii="Barlow Light" w:eastAsia="Times New Roman" w:hAnsi="Barlow Light" w:cs="Arial"/>
          <w:color w:val="000000"/>
          <w:lang w:val="es-ES" w:eastAsia="es-ES"/>
        </w:rPr>
        <w:t xml:space="preserve"> para la operación y en su caso modificación del Sistema de Apertura Rápida de Empresas del Municipio de Mérida.</w:t>
      </w:r>
      <w:r w:rsidR="005938D5">
        <w:rPr>
          <w:rFonts w:ascii="Barlow Light" w:eastAsia="Times New Roman" w:hAnsi="Barlow Light" w:cs="Arial"/>
          <w:color w:val="000000"/>
          <w:lang w:val="es-ES" w:eastAsia="es-ES"/>
        </w:rPr>
        <w:t xml:space="preserve"> </w:t>
      </w:r>
    </w:p>
    <w:p w:rsidR="00F63A0B" w:rsidRPr="00B51E3C" w:rsidRDefault="00F63A0B" w:rsidP="00B834E9">
      <w:pPr>
        <w:autoSpaceDE w:val="0"/>
        <w:autoSpaceDN w:val="0"/>
        <w:adjustRightInd w:val="0"/>
        <w:spacing w:after="0" w:line="240" w:lineRule="auto"/>
        <w:jc w:val="right"/>
        <w:rPr>
          <w:rFonts w:ascii="Barlow Light" w:eastAsia="Times New Roman" w:hAnsi="Barlow Light" w:cs="Arial"/>
          <w:color w:val="000000"/>
          <w:sz w:val="20"/>
          <w:szCs w:val="20"/>
          <w:lang w:val="es-ES" w:eastAsia="es-ES"/>
        </w:rPr>
      </w:pPr>
      <w:r w:rsidRPr="00B51E3C">
        <w:rPr>
          <w:rFonts w:ascii="Barlow Light" w:eastAsia="MS Mincho" w:hAnsi="Barlow Light" w:cs="Arial"/>
          <w:i/>
          <w:iCs/>
          <w:color w:val="0000FF"/>
          <w:sz w:val="20"/>
          <w:szCs w:val="20"/>
        </w:rPr>
        <w:t>Párrafo reformado</w:t>
      </w:r>
      <w:r w:rsidR="005938D5">
        <w:rPr>
          <w:rFonts w:ascii="Barlow Light" w:eastAsia="MS Mincho" w:hAnsi="Barlow Light" w:cs="Arial"/>
          <w:i/>
          <w:iCs/>
          <w:color w:val="0000FF"/>
          <w:sz w:val="20"/>
          <w:szCs w:val="20"/>
        </w:rPr>
        <w:t xml:space="preserve"> </w:t>
      </w:r>
      <w:r w:rsidRPr="00B51E3C">
        <w:rPr>
          <w:rFonts w:ascii="Barlow Light" w:eastAsia="MS Mincho" w:hAnsi="Barlow Light" w:cs="Arial"/>
          <w:i/>
          <w:iCs/>
          <w:color w:val="0000FF"/>
          <w:sz w:val="20"/>
          <w:szCs w:val="20"/>
        </w:rPr>
        <w:t>GACETA 11-05-2017</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color w:val="000000"/>
          <w:lang w:val="es-ES" w:eastAsia="es-ES"/>
        </w:rPr>
        <w:lastRenderedPageBreak/>
        <w:t xml:space="preserve">Es competencia del Titular de la Dirección de </w:t>
      </w:r>
      <w:r w:rsidR="00F63A0B" w:rsidRPr="00B51E3C">
        <w:rPr>
          <w:rFonts w:ascii="Barlow Light" w:eastAsia="Times New Roman" w:hAnsi="Barlow Light" w:cs="Arial"/>
          <w:color w:val="000000"/>
          <w:lang w:val="es-ES" w:eastAsia="es-ES"/>
        </w:rPr>
        <w:t>Turismo y Promoción Económica, establecer las estrategias administrativas necesarias con el objeto de lograr la eficiencia del propio Sistema.</w:t>
      </w:r>
      <w:r w:rsidR="005938D5">
        <w:rPr>
          <w:rFonts w:ascii="Barlow Light" w:eastAsia="MS Mincho" w:hAnsi="Barlow Light" w:cs="Arial"/>
          <w:i/>
          <w:iCs/>
          <w:color w:val="0000FF"/>
        </w:rPr>
        <w:t xml:space="preserve"> </w:t>
      </w:r>
    </w:p>
    <w:p w:rsidR="00C938B5" w:rsidRPr="00B51E3C" w:rsidRDefault="00F63A0B" w:rsidP="00B834E9">
      <w:pPr>
        <w:autoSpaceDE w:val="0"/>
        <w:autoSpaceDN w:val="0"/>
        <w:adjustRightInd w:val="0"/>
        <w:spacing w:after="0" w:line="240" w:lineRule="auto"/>
        <w:jc w:val="right"/>
        <w:rPr>
          <w:rFonts w:ascii="Barlow Light" w:eastAsia="Times New Roman" w:hAnsi="Barlow Light" w:cs="Arial"/>
          <w:color w:val="000000"/>
          <w:lang w:val="es-ES" w:eastAsia="es-ES"/>
        </w:rPr>
      </w:pPr>
      <w:r w:rsidRPr="00B51E3C">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Párrafo reformado</w:t>
      </w:r>
      <w:r w:rsidR="005938D5">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GACETA 11-05-2017</w:t>
      </w:r>
    </w:p>
    <w:p w:rsidR="00F63A0B" w:rsidRPr="00B51E3C" w:rsidRDefault="005938D5" w:rsidP="00B834E9">
      <w:pPr>
        <w:autoSpaceDE w:val="0"/>
        <w:autoSpaceDN w:val="0"/>
        <w:adjustRightInd w:val="0"/>
        <w:spacing w:after="0" w:line="240" w:lineRule="auto"/>
        <w:jc w:val="both"/>
        <w:rPr>
          <w:rFonts w:ascii="Barlow Light" w:eastAsia="MS Mincho" w:hAnsi="Barlow Light" w:cs="Arial"/>
          <w:i/>
          <w:iCs/>
          <w:color w:val="0000FF"/>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color w:val="000000"/>
          <w:lang w:val="es-ES" w:eastAsia="es-ES"/>
        </w:rPr>
        <w:t xml:space="preserve">Los Regidores comisionados en la materia, ejercerán sus funciones de conformidad con lo que </w:t>
      </w:r>
      <w:r w:rsidRPr="00B51E3C">
        <w:rPr>
          <w:rFonts w:ascii="Barlow Light" w:eastAsia="Times New Roman" w:hAnsi="Barlow Light" w:cs="Arial"/>
          <w:lang w:val="es-ES" w:eastAsia="es-ES"/>
        </w:rPr>
        <w:t>establece la Ley de Gobierno de los Municipios del Estado de Yucatán.</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3.- </w:t>
      </w:r>
      <w:r w:rsidRPr="00B51E3C">
        <w:rPr>
          <w:rFonts w:ascii="Barlow Light" w:eastAsia="Times New Roman" w:hAnsi="Barlow Light" w:cs="Arial"/>
          <w:lang w:val="es-ES" w:eastAsia="es-ES"/>
        </w:rPr>
        <w:t>Para efectos de este Reglamento se entenderá por:</w:t>
      </w:r>
    </w:p>
    <w:p w:rsidR="00C938B5" w:rsidRPr="00B51E3C" w:rsidRDefault="00C938B5" w:rsidP="00B834E9">
      <w:pPr>
        <w:autoSpaceDE w:val="0"/>
        <w:autoSpaceDN w:val="0"/>
        <w:adjustRightInd w:val="0"/>
        <w:spacing w:after="0" w:line="240" w:lineRule="auto"/>
        <w:jc w:val="both"/>
        <w:rPr>
          <w:rFonts w:ascii="Barlow Light" w:eastAsia="Times New Roman" w:hAnsi="Barlow Light" w:cs="Arial"/>
          <w:lang w:val="es-ES" w:eastAsia="es-ES"/>
        </w:rPr>
      </w:pPr>
    </w:p>
    <w:p w:rsidR="008F0847" w:rsidRPr="00B51E3C" w:rsidRDefault="00DC7D0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b/>
          <w:lang w:val="es-ES" w:eastAsia="es-ES"/>
        </w:rPr>
        <w:t>CAE:</w:t>
      </w:r>
      <w:r w:rsidRPr="00B51E3C">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Centro de Atención Empresarial</w:t>
      </w:r>
      <w:r w:rsidRPr="00B51E3C">
        <w:rPr>
          <w:rFonts w:ascii="Barlow Light" w:eastAsia="Times New Roman" w:hAnsi="Barlow Light" w:cs="Arial"/>
          <w:lang w:val="es-ES" w:eastAsia="es-ES"/>
        </w:rPr>
        <w:t xml:space="preserve"> del Municipio de Mérida</w:t>
      </w:r>
      <w:r w:rsidR="00784893" w:rsidRPr="00B51E3C">
        <w:rPr>
          <w:rFonts w:ascii="Barlow Light" w:eastAsia="Times New Roman" w:hAnsi="Barlow Light" w:cs="Arial"/>
          <w:lang w:val="es-ES" w:eastAsia="es-ES"/>
        </w:rPr>
        <w:t>, consistente en la Ventanilla Única o el Módulo de Atención físico, electrónico o una combinación de ambos, que tiene a su cargo el Sistema de Apertura Rápida de Empresas;</w:t>
      </w:r>
      <w:r w:rsidR="005938D5">
        <w:rPr>
          <w:rFonts w:ascii="Barlow Light" w:eastAsia="MS Mincho" w:hAnsi="Barlow Light" w:cs="Arial"/>
          <w:i/>
          <w:iCs/>
          <w:color w:val="0000FF"/>
        </w:rPr>
        <w:t xml:space="preserve"> </w:t>
      </w:r>
    </w:p>
    <w:p w:rsidR="00C938B5"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color w:val="000000"/>
          <w:sz w:val="20"/>
          <w:lang w:val="es-ES" w:eastAsia="es-ES"/>
        </w:rPr>
      </w:pPr>
      <w:r>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Fracción reformada GACETA 11-05-2017</w:t>
      </w:r>
    </w:p>
    <w:p w:rsidR="008F0847" w:rsidRPr="00B51E3C" w:rsidRDefault="00C938B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Catálogo de giros de bajo impacto:</w:t>
      </w:r>
      <w:r w:rsidRPr="00B51E3C">
        <w:rPr>
          <w:rFonts w:ascii="Barlow Light" w:eastAsia="Times New Roman" w:hAnsi="Barlow Light" w:cs="Arial"/>
          <w:lang w:val="es-ES" w:eastAsia="es-ES"/>
        </w:rPr>
        <w:t xml:space="preserve"> Catálogo integrado por giros de actividades económicas que impliquen bajo riesgo para la salud, el medio ambiente y la seguridad;</w:t>
      </w:r>
      <w:r w:rsidR="005938D5">
        <w:rPr>
          <w:rFonts w:ascii="Barlow Light" w:eastAsia="Times New Roman" w:hAnsi="Barlow Light" w:cs="Arial"/>
          <w:lang w:val="es-ES" w:eastAsia="es-ES"/>
        </w:rPr>
        <w:t xml:space="preserve"> </w:t>
      </w:r>
    </w:p>
    <w:p w:rsidR="00C938B5" w:rsidRPr="00B51E3C" w:rsidRDefault="00C938B5" w:rsidP="00B834E9">
      <w:pPr>
        <w:pStyle w:val="Prrafodelista"/>
        <w:autoSpaceDE w:val="0"/>
        <w:autoSpaceDN w:val="0"/>
        <w:adjustRightInd w:val="0"/>
        <w:spacing w:after="0" w:line="240" w:lineRule="auto"/>
        <w:jc w:val="right"/>
        <w:rPr>
          <w:rFonts w:ascii="Barlow Light" w:eastAsia="Times New Roman" w:hAnsi="Barlow Light" w:cs="Arial"/>
          <w:lang w:val="es-ES" w:eastAsia="es-ES"/>
        </w:rPr>
      </w:pPr>
      <w:r w:rsidRPr="00B51E3C">
        <w:rPr>
          <w:rFonts w:ascii="Barlow Light" w:eastAsia="MS Mincho" w:hAnsi="Barlow Light" w:cs="Arial"/>
          <w:i/>
          <w:iCs/>
          <w:color w:val="0000FF"/>
        </w:rPr>
        <w:t xml:space="preserve"> </w:t>
      </w:r>
      <w:r w:rsidRPr="00B51E3C">
        <w:rPr>
          <w:rFonts w:ascii="Barlow Light" w:eastAsia="MS Mincho" w:hAnsi="Barlow Light" w:cs="Arial"/>
          <w:i/>
          <w:iCs/>
          <w:color w:val="0000FF"/>
          <w:sz w:val="20"/>
        </w:rPr>
        <w:t>Fracción reformada GACETA 11-05-2017</w:t>
      </w:r>
      <w:r w:rsidR="005938D5">
        <w:rPr>
          <w:rFonts w:ascii="Barlow Light" w:eastAsia="Times New Roman" w:hAnsi="Barlow Light" w:cs="Arial"/>
          <w:sz w:val="20"/>
          <w:lang w:val="es-ES" w:eastAsia="es-ES"/>
        </w:rPr>
        <w:t xml:space="preserve"> </w:t>
      </w:r>
    </w:p>
    <w:p w:rsidR="008F0847" w:rsidRPr="00B51E3C" w:rsidRDefault="00C9325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Formato Único de Solicitud SARE:</w:t>
      </w:r>
      <w:r w:rsidRPr="00B51E3C">
        <w:rPr>
          <w:rFonts w:ascii="Barlow Light" w:eastAsia="Times New Roman" w:hAnsi="Barlow Light" w:cs="Arial"/>
          <w:lang w:val="es-ES" w:eastAsia="es-ES"/>
        </w:rPr>
        <w:t xml:space="preserve"> Formulario que deberá llenar</w:t>
      </w:r>
      <w:r w:rsidR="00784893" w:rsidRPr="00B51E3C">
        <w:rPr>
          <w:rFonts w:ascii="Barlow Light" w:eastAsia="Times New Roman" w:hAnsi="Barlow Light" w:cs="Arial"/>
          <w:lang w:val="es-ES" w:eastAsia="es-ES"/>
        </w:rPr>
        <w:t xml:space="preserve"> y entregar a través del CAE el interesado para el </w:t>
      </w:r>
      <w:r w:rsidR="008352E6" w:rsidRPr="00B51E3C">
        <w:rPr>
          <w:rFonts w:ascii="Barlow Light" w:eastAsia="Times New Roman" w:hAnsi="Barlow Light" w:cs="Arial"/>
          <w:lang w:val="es-ES" w:eastAsia="es-ES"/>
        </w:rPr>
        <w:t>trámite</w:t>
      </w:r>
      <w:r w:rsidR="00784893" w:rsidRPr="00B51E3C">
        <w:rPr>
          <w:rFonts w:ascii="Barlow Light" w:eastAsia="Times New Roman" w:hAnsi="Barlow Light" w:cs="Arial"/>
          <w:lang w:val="es-ES" w:eastAsia="es-ES"/>
        </w:rPr>
        <w:t xml:space="preserve"> de la Licencia de Uso de Suelo para iniciar el trámite de la Licencia de Funcionamiento Municipal y de la Licencia de Funcionamiento Municipal;</w:t>
      </w:r>
      <w:r w:rsidR="005938D5">
        <w:rPr>
          <w:rFonts w:ascii="Barlow Light" w:eastAsia="MS Mincho" w:hAnsi="Barlow Light" w:cs="Arial"/>
          <w:i/>
          <w:iCs/>
          <w:color w:val="0000FF"/>
        </w:rPr>
        <w:t xml:space="preserve"> </w:t>
      </w:r>
    </w:p>
    <w:p w:rsidR="00C938B5" w:rsidRPr="00B51E3C" w:rsidRDefault="00C938B5" w:rsidP="00B834E9">
      <w:pPr>
        <w:pStyle w:val="Prrafodelista"/>
        <w:autoSpaceDE w:val="0"/>
        <w:autoSpaceDN w:val="0"/>
        <w:adjustRightInd w:val="0"/>
        <w:spacing w:after="0" w:line="240" w:lineRule="auto"/>
        <w:jc w:val="right"/>
        <w:rPr>
          <w:rFonts w:ascii="Barlow Light" w:eastAsia="Times New Roman" w:hAnsi="Barlow Light" w:cs="Arial"/>
          <w:sz w:val="20"/>
          <w:lang w:val="es-ES" w:eastAsia="es-ES"/>
        </w:rPr>
      </w:pPr>
      <w:r w:rsidRPr="00B51E3C">
        <w:rPr>
          <w:rFonts w:ascii="Barlow Light" w:eastAsia="MS Mincho" w:hAnsi="Barlow Light" w:cs="Arial"/>
          <w:i/>
          <w:iCs/>
          <w:color w:val="0000FF"/>
          <w:sz w:val="20"/>
        </w:rPr>
        <w:t>Fracción reformada GACETA 11-05-2017</w:t>
      </w:r>
    </w:p>
    <w:p w:rsidR="00C938B5" w:rsidRPr="00B51E3C" w:rsidRDefault="008352E6"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Manual de Operación:</w:t>
      </w:r>
      <w:r w:rsidRPr="00B51E3C">
        <w:rPr>
          <w:rFonts w:ascii="Barlow Light" w:eastAsia="Times New Roman" w:hAnsi="Barlow Light" w:cs="Arial"/>
          <w:lang w:val="es-ES" w:eastAsia="es-ES"/>
        </w:rPr>
        <w:t xml:space="preserve"> Documento emitido por el CAE, que contiene la descripción del procedimiento, las unidades administrativas, el plazo y características específicas para la operación del SARE, Y</w:t>
      </w:r>
      <w:r w:rsidR="005938D5">
        <w:rPr>
          <w:rFonts w:ascii="Barlow Light" w:eastAsia="Times New Roman" w:hAnsi="Barlow Light" w:cs="Arial"/>
          <w:lang w:val="es-ES" w:eastAsia="es-ES"/>
        </w:rPr>
        <w:t xml:space="preserve"> </w:t>
      </w:r>
    </w:p>
    <w:p w:rsidR="00C938B5"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sz w:val="20"/>
          <w:lang w:val="es-ES" w:eastAsia="es-ES"/>
        </w:rPr>
        <w:t xml:space="preserve"> </w:t>
      </w:r>
      <w:r w:rsidR="00C938B5" w:rsidRPr="00B51E3C">
        <w:rPr>
          <w:rFonts w:ascii="Barlow Light" w:eastAsia="MS Mincho" w:hAnsi="Barlow Light" w:cs="Arial"/>
          <w:i/>
          <w:iCs/>
          <w:color w:val="0000FF"/>
          <w:sz w:val="20"/>
        </w:rPr>
        <w:t>Fracción reformada GACETA 11-05-2017</w:t>
      </w:r>
      <w:r>
        <w:rPr>
          <w:rFonts w:ascii="Barlow Light" w:eastAsia="Times New Roman" w:hAnsi="Barlow Light" w:cs="Arial"/>
          <w:sz w:val="20"/>
          <w:lang w:val="es-ES" w:eastAsia="es-ES"/>
        </w:rPr>
        <w:t xml:space="preserve"> </w:t>
      </w:r>
    </w:p>
    <w:p w:rsidR="00C938B5" w:rsidRPr="00B51E3C" w:rsidRDefault="00864A3A"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SARE:</w:t>
      </w:r>
      <w:r w:rsidRPr="00B51E3C">
        <w:rPr>
          <w:rFonts w:ascii="Barlow Light" w:eastAsia="Times New Roman" w:hAnsi="Barlow Light" w:cs="Arial"/>
          <w:lang w:val="es-ES" w:eastAsia="es-ES"/>
        </w:rPr>
        <w:t xml:space="preserve"> Sistema de Apert</w:t>
      </w:r>
      <w:r w:rsidR="00C938B5" w:rsidRPr="00B51E3C">
        <w:rPr>
          <w:rFonts w:ascii="Barlow Light" w:eastAsia="Times New Roman" w:hAnsi="Barlow Light" w:cs="Arial"/>
          <w:lang w:val="es-ES" w:eastAsia="es-ES"/>
        </w:rPr>
        <w:t>ura Rápida de Empresas.</w:t>
      </w:r>
    </w:p>
    <w:p w:rsidR="00864A3A"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sz w:val="20"/>
          <w:szCs w:val="20"/>
          <w:lang w:val="es-ES" w:eastAsia="es-ES"/>
        </w:rPr>
      </w:pPr>
      <w:r>
        <w:rPr>
          <w:rFonts w:ascii="Barlow Light" w:eastAsia="Times New Roman" w:hAnsi="Barlow Light" w:cs="Arial"/>
          <w:lang w:val="es-ES" w:eastAsia="es-ES"/>
        </w:rPr>
        <w:t xml:space="preserve"> </w:t>
      </w:r>
      <w:r w:rsidR="00C938B5" w:rsidRPr="00B51E3C">
        <w:rPr>
          <w:rFonts w:ascii="Barlow Light" w:eastAsia="MS Mincho" w:hAnsi="Barlow Light" w:cs="Arial"/>
          <w:i/>
          <w:iCs/>
          <w:color w:val="0000FF"/>
          <w:sz w:val="20"/>
          <w:szCs w:val="20"/>
        </w:rPr>
        <w:t>Fracción reformada GACETA 11-05-2017</w:t>
      </w:r>
      <w:r>
        <w:rPr>
          <w:rFonts w:ascii="Barlow Light" w:eastAsia="Times New Roman" w:hAnsi="Barlow Light" w:cs="Arial"/>
          <w:sz w:val="20"/>
          <w:szCs w:val="20"/>
          <w:lang w:val="es-ES" w:eastAsia="es-ES"/>
        </w:rPr>
        <w:t xml:space="preserve"> </w:t>
      </w:r>
    </w:p>
    <w:p w:rsidR="00C938B5" w:rsidRPr="00B51E3C" w:rsidRDefault="00C938B5" w:rsidP="00B834E9">
      <w:pPr>
        <w:autoSpaceDE w:val="0"/>
        <w:autoSpaceDN w:val="0"/>
        <w:adjustRightInd w:val="0"/>
        <w:spacing w:after="0" w:line="240" w:lineRule="auto"/>
        <w:ind w:left="360"/>
        <w:jc w:val="both"/>
        <w:rPr>
          <w:rFonts w:ascii="Barlow Light" w:eastAsia="Times New Roman" w:hAnsi="Barlow Light" w:cs="Arial"/>
          <w:b/>
          <w:bCs/>
          <w:lang w:val="es-ES" w:eastAsia="es-ES"/>
        </w:rPr>
      </w:pPr>
    </w:p>
    <w:p w:rsidR="006B2EF0" w:rsidRPr="00B51E3C" w:rsidRDefault="00864A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w:t>
      </w:r>
      <w:r w:rsidR="006B2EF0" w:rsidRPr="00B51E3C">
        <w:rPr>
          <w:rFonts w:ascii="Barlow Light" w:eastAsia="Times New Roman" w:hAnsi="Barlow Light" w:cs="Arial"/>
          <w:b/>
          <w:bCs/>
          <w:lang w:val="es-ES" w:eastAsia="es-ES"/>
        </w:rPr>
        <w:t xml:space="preserve"> 4.- </w:t>
      </w:r>
      <w:r w:rsidR="006B2EF0" w:rsidRPr="00B51E3C">
        <w:rPr>
          <w:rFonts w:ascii="Barlow Light" w:eastAsia="Times New Roman" w:hAnsi="Barlow Light" w:cs="Arial"/>
          <w:lang w:val="es-ES" w:eastAsia="es-ES"/>
        </w:rPr>
        <w:t>El presente ordenamiento le es aplicable</w:t>
      </w:r>
      <w:r w:rsidR="005938D5">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a todas las personas físicas o morales que pretendan establecer micro, pequeñas y medianas empresas, en los términos del presente reglamento.</w:t>
      </w:r>
    </w:p>
    <w:p w:rsidR="00C938B5" w:rsidRPr="00B51E3C" w:rsidRDefault="00C938B5"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CAPÍTULO II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DEL SISTEMA DE APERTURA RÁPIDA DE EMPRESAS</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5</w:t>
      </w:r>
      <w:r w:rsidRPr="00B51E3C">
        <w:rPr>
          <w:rFonts w:ascii="Barlow Light" w:eastAsia="Times New Roman" w:hAnsi="Barlow Light" w:cs="Arial"/>
          <w:lang w:val="es-ES" w:eastAsia="es-ES"/>
        </w:rPr>
        <w:t xml:space="preserve">.- Se establece el Sistema de Apertura Rápida de Empresas cuya denominación será: SARE, que es el conjunto de acciones de la administración pública municipal para que en su ámbito de competencia, las micro, pequeñas y medianas empresas que impliquen bajo riesgo para la salud, el medio ambiente y la seguridad; que </w:t>
      </w:r>
      <w:r w:rsidR="00C93255" w:rsidRPr="00B51E3C">
        <w:rPr>
          <w:rFonts w:ascii="Barlow Light" w:eastAsia="Times New Roman" w:hAnsi="Barlow Light" w:cs="Arial"/>
          <w:lang w:val="es-ES" w:eastAsia="es-ES"/>
        </w:rPr>
        <w:t>su giro no esté</w:t>
      </w:r>
      <w:r w:rsidRPr="00B51E3C">
        <w:rPr>
          <w:rFonts w:ascii="Barlow Light" w:eastAsia="Times New Roman" w:hAnsi="Barlow Light" w:cs="Arial"/>
          <w:lang w:val="es-ES" w:eastAsia="es-ES"/>
        </w:rPr>
        <w:t xml:space="preserve"> condicionado o restringido de conformidad con la normatividad municipal y que la superficie del establecimiento</w:t>
      </w:r>
      <w:r w:rsidR="00833F89" w:rsidRPr="00B51E3C">
        <w:rPr>
          <w:rFonts w:ascii="Barlow Light" w:eastAsia="Times New Roman" w:hAnsi="Barlow Light" w:cs="Arial"/>
          <w:lang w:val="es-ES" w:eastAsia="es-ES"/>
        </w:rPr>
        <w:t xml:space="preserve"> con construcción existente no sea mayor a 100 metros cuadrados; puedan obtener resolución administrativa en respuesta al trámite de la Licencia de Uso de Suelo para iniciar el trámite de la Licencia de Funcionamiento Municipal y de la Licencia de Funcionamiento Municipal, en un plazo máximo de tres días hábiles, dichos trámites de competencia de la Dirección de Desarrollo Urbano y de la Dirección de Finanzas y Tesorería Municipal, respectivamente.</w:t>
      </w:r>
      <w:r w:rsidR="005938D5">
        <w:rPr>
          <w:rFonts w:ascii="Barlow Light" w:eastAsia="Times New Roman" w:hAnsi="Barlow Light" w:cs="Arial"/>
          <w:lang w:val="es-ES" w:eastAsia="es-ES"/>
        </w:rPr>
        <w:t xml:space="preserve"> </w:t>
      </w:r>
    </w:p>
    <w:p w:rsidR="006B2EF0" w:rsidRPr="00B51E3C" w:rsidRDefault="00833F89"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51E3C">
        <w:rPr>
          <w:rFonts w:ascii="Barlow Light" w:eastAsia="MS Mincho" w:hAnsi="Barlow Light" w:cs="Arial"/>
          <w:i/>
          <w:iCs/>
          <w:color w:val="0000FF"/>
          <w:sz w:val="20"/>
        </w:rPr>
        <w:t>Artículo reformado GACETA 03-08-2015</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B834E9"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 xml:space="preserve">Articulo 6.- </w:t>
      </w:r>
      <w:r w:rsidRPr="00B51E3C">
        <w:rPr>
          <w:rFonts w:ascii="Barlow Light" w:eastAsia="Times New Roman" w:hAnsi="Barlow Light" w:cs="Arial"/>
          <w:lang w:val="es-ES" w:eastAsia="es-ES"/>
        </w:rPr>
        <w:t>El SARE</w:t>
      </w:r>
      <w:r w:rsidR="00833F89" w:rsidRPr="00B51E3C">
        <w:rPr>
          <w:rFonts w:ascii="Barlow Light" w:eastAsia="Times New Roman" w:hAnsi="Barlow Light" w:cs="Arial"/>
          <w:lang w:val="es-ES" w:eastAsia="es-ES"/>
        </w:rPr>
        <w:t xml:space="preserve"> aplicará el “Catálogo de </w:t>
      </w:r>
      <w:r w:rsidR="00864A3A" w:rsidRPr="00B51E3C">
        <w:rPr>
          <w:rFonts w:ascii="Barlow Light" w:eastAsia="Times New Roman" w:hAnsi="Barlow Light" w:cs="Arial"/>
          <w:lang w:val="es-ES" w:eastAsia="es-ES"/>
        </w:rPr>
        <w:t>giros de bajo impacto</w:t>
      </w:r>
      <w:r w:rsidR="00FF6E3E" w:rsidRPr="00B51E3C">
        <w:rPr>
          <w:rFonts w:ascii="Barlow Light" w:eastAsia="Times New Roman" w:hAnsi="Barlow Light" w:cs="Arial"/>
          <w:lang w:val="es-ES" w:eastAsia="es-ES"/>
        </w:rPr>
        <w:t>”</w:t>
      </w:r>
      <w:r w:rsidR="00864A3A" w:rsidRPr="00B51E3C">
        <w:rPr>
          <w:rFonts w:ascii="Barlow Light" w:eastAsia="Times New Roman" w:hAnsi="Barlow Light" w:cs="Arial"/>
          <w:lang w:val="es-ES" w:eastAsia="es-ES"/>
        </w:rPr>
        <w:t>.</w:t>
      </w:r>
      <w:r w:rsidR="00B51E3C">
        <w:rPr>
          <w:rFonts w:ascii="Barlow Light" w:eastAsia="Times New Roman" w:hAnsi="Barlow Light" w:cs="Arial"/>
          <w:lang w:val="es-ES" w:eastAsia="es-ES"/>
        </w:rPr>
        <w:t xml:space="preserve"> </w:t>
      </w:r>
    </w:p>
    <w:p w:rsidR="00B834E9" w:rsidRDefault="00B834E9" w:rsidP="00B834E9">
      <w:pPr>
        <w:autoSpaceDE w:val="0"/>
        <w:autoSpaceDN w:val="0"/>
        <w:adjustRightInd w:val="0"/>
        <w:spacing w:after="0" w:line="240" w:lineRule="auto"/>
        <w:jc w:val="both"/>
        <w:rPr>
          <w:rFonts w:ascii="Barlow Light" w:eastAsia="Times New Roman" w:hAnsi="Barlow Light" w:cs="Arial"/>
          <w:lang w:val="es-ES" w:eastAsia="es-ES"/>
        </w:rPr>
      </w:pPr>
    </w:p>
    <w:p w:rsidR="00864A3A" w:rsidRDefault="00833F89"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Dicho catálogo deberá ser revisado </w:t>
      </w:r>
      <w:r w:rsidR="00864A3A" w:rsidRPr="00B51E3C">
        <w:rPr>
          <w:rFonts w:ascii="Barlow Light" w:eastAsia="Times New Roman" w:hAnsi="Barlow Light" w:cs="Arial"/>
          <w:lang w:val="es-ES" w:eastAsia="es-ES"/>
        </w:rPr>
        <w:t xml:space="preserve">semestralmente, en su caso, siempre que sea necesario, por el titular de la Dirección </w:t>
      </w:r>
      <w:r w:rsidR="00B2311B" w:rsidRPr="00B51E3C">
        <w:rPr>
          <w:rFonts w:ascii="Barlow Light" w:eastAsia="Times New Roman" w:hAnsi="Barlow Light" w:cs="Arial"/>
          <w:lang w:val="es-ES" w:eastAsia="es-ES"/>
        </w:rPr>
        <w:t>de Turismo y Promoción Económica</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quien</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deberá</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convocar al titular de la</w:t>
      </w:r>
      <w:r w:rsidR="005938D5">
        <w:rPr>
          <w:rFonts w:ascii="Barlow Light" w:eastAsia="Times New Roman" w:hAnsi="Barlow Light" w:cs="Arial"/>
          <w:lang w:val="es-ES" w:eastAsia="es-ES"/>
        </w:rPr>
        <w:t xml:space="preserve"> </w:t>
      </w:r>
      <w:r w:rsidR="00864A3A" w:rsidRPr="00B51E3C">
        <w:rPr>
          <w:rFonts w:ascii="Barlow Light" w:eastAsia="Times New Roman" w:hAnsi="Barlow Light" w:cs="Arial"/>
          <w:lang w:val="es-ES" w:eastAsia="es-ES"/>
        </w:rPr>
        <w:lastRenderedPageBreak/>
        <w:t>Dirección de Desarrollo Urbano, a fin de analizar las propuestas para aumentar o disminuir el número de actividades productivas.</w:t>
      </w:r>
    </w:p>
    <w:p w:rsidR="00B51E3C" w:rsidRPr="00B51E3C" w:rsidRDefault="00B51E3C" w:rsidP="00B834E9">
      <w:pPr>
        <w:autoSpaceDE w:val="0"/>
        <w:autoSpaceDN w:val="0"/>
        <w:adjustRightInd w:val="0"/>
        <w:spacing w:after="0" w:line="240" w:lineRule="auto"/>
        <w:jc w:val="both"/>
        <w:rPr>
          <w:rFonts w:ascii="Barlow Light" w:eastAsia="Times New Roman" w:hAnsi="Barlow Light" w:cs="Arial"/>
          <w:lang w:val="es-ES" w:eastAsia="es-ES"/>
        </w:rPr>
      </w:pPr>
    </w:p>
    <w:p w:rsidR="00C938B5" w:rsidRPr="00B51E3C" w:rsidRDefault="00B51E3C"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Dichas</w:t>
      </w:r>
      <w:r w:rsidR="00833F89" w:rsidRPr="00B51E3C">
        <w:rPr>
          <w:rFonts w:ascii="Barlow Light" w:eastAsia="Times New Roman" w:hAnsi="Barlow Light" w:cs="Arial"/>
          <w:lang w:val="es-ES" w:eastAsia="es-ES"/>
        </w:rPr>
        <w:t xml:space="preserve"> </w:t>
      </w:r>
      <w:r>
        <w:rPr>
          <w:rFonts w:ascii="Barlow Light" w:eastAsia="Times New Roman" w:hAnsi="Barlow Light" w:cs="Arial"/>
          <w:lang w:val="es-ES" w:eastAsia="es-ES"/>
        </w:rPr>
        <w:t xml:space="preserve">modificaciones serán autorizadas, en su caso, por Director de </w:t>
      </w:r>
      <w:r w:rsidR="00833F89" w:rsidRPr="00B51E3C">
        <w:rPr>
          <w:rFonts w:ascii="Barlow Light" w:eastAsia="Times New Roman" w:hAnsi="Barlow Light" w:cs="Arial"/>
          <w:lang w:val="es-ES" w:eastAsia="es-ES"/>
        </w:rPr>
        <w:t xml:space="preserve">Desarrollo </w:t>
      </w:r>
      <w:r>
        <w:rPr>
          <w:rFonts w:ascii="Barlow Light" w:eastAsia="Times New Roman" w:hAnsi="Barlow Light" w:cs="Arial"/>
          <w:lang w:val="es-ES" w:eastAsia="es-ES"/>
        </w:rPr>
        <w:t>Urbano</w:t>
      </w:r>
      <w:r w:rsidR="00833F89" w:rsidRPr="00B51E3C">
        <w:rPr>
          <w:rFonts w:ascii="Barlow Light" w:eastAsia="Times New Roman" w:hAnsi="Barlow Light" w:cs="Arial"/>
          <w:lang w:val="es-ES" w:eastAsia="es-ES"/>
        </w:rPr>
        <w:t>.</w:t>
      </w:r>
      <w:r w:rsidR="005938D5">
        <w:rPr>
          <w:rFonts w:ascii="Barlow Light" w:eastAsia="Times New Roman" w:hAnsi="Barlow Light" w:cs="Arial"/>
          <w:lang w:val="es-ES" w:eastAsia="es-ES"/>
        </w:rPr>
        <w:t xml:space="preserve"> </w:t>
      </w:r>
    </w:p>
    <w:p w:rsidR="00833F89" w:rsidRPr="00B51E3C"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sz w:val="20"/>
          <w:lang w:val="es-ES" w:eastAsia="es-ES"/>
        </w:rPr>
        <w:t xml:space="preserve"> </w:t>
      </w:r>
      <w:r w:rsidR="00B2311B" w:rsidRPr="00B51E3C">
        <w:rPr>
          <w:rFonts w:ascii="Barlow Light" w:eastAsia="MS Mincho" w:hAnsi="Barlow Light" w:cs="Arial"/>
          <w:i/>
          <w:iCs/>
          <w:color w:val="0000FF"/>
          <w:sz w:val="20"/>
        </w:rPr>
        <w:t>Artículo</w:t>
      </w:r>
      <w:r>
        <w:rPr>
          <w:rFonts w:ascii="Barlow Light" w:eastAsia="MS Mincho" w:hAnsi="Barlow Light" w:cs="Arial"/>
          <w:i/>
          <w:iCs/>
          <w:color w:val="0000FF"/>
          <w:sz w:val="20"/>
        </w:rPr>
        <w:t xml:space="preserve"> </w:t>
      </w:r>
      <w:r w:rsidR="00B2311B" w:rsidRPr="00B51E3C">
        <w:rPr>
          <w:rFonts w:ascii="Barlow Light" w:eastAsia="MS Mincho" w:hAnsi="Barlow Light" w:cs="Arial"/>
          <w:i/>
          <w:iCs/>
          <w:color w:val="0000FF"/>
          <w:sz w:val="20"/>
        </w:rPr>
        <w:t>reformado GACETA 11-05-2017</w:t>
      </w:r>
      <w:r>
        <w:rPr>
          <w:rFonts w:ascii="Barlow Light" w:eastAsia="Times New Roman" w:hAnsi="Barlow Light" w:cs="Arial"/>
          <w:sz w:val="20"/>
          <w:lang w:val="es-ES" w:eastAsia="es-ES"/>
        </w:rPr>
        <w:t xml:space="preserve"> </w:t>
      </w:r>
    </w:p>
    <w:p w:rsidR="006B2EF0" w:rsidRPr="00B51E3C" w:rsidRDefault="005938D5" w:rsidP="00B834E9">
      <w:pPr>
        <w:autoSpaceDE w:val="0"/>
        <w:autoSpaceDN w:val="0"/>
        <w:adjustRightInd w:val="0"/>
        <w:spacing w:after="0" w:line="240" w:lineRule="auto"/>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CAPITULO III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lang w:val="es-ES" w:eastAsia="es-ES"/>
        </w:rPr>
      </w:pPr>
      <w:r w:rsidRPr="00B51E3C">
        <w:rPr>
          <w:rFonts w:ascii="Barlow Light" w:eastAsia="Times New Roman" w:hAnsi="Barlow Light" w:cs="Arial"/>
          <w:b/>
          <w:bCs/>
          <w:lang w:val="es-ES" w:eastAsia="es-ES"/>
        </w:rPr>
        <w:t>DEL CENTRO DE ATENCIÓN EMPRESARIAL</w:t>
      </w:r>
      <w:r w:rsidRPr="00B51E3C">
        <w:rPr>
          <w:rFonts w:ascii="Barlow Light" w:eastAsia="Times New Roman" w:hAnsi="Barlow Light" w:cs="Arial"/>
          <w:lang w:val="es-ES" w:eastAsia="es-ES"/>
        </w:rPr>
        <w:t xml:space="preserve"> </w:t>
      </w:r>
      <w:r w:rsidRPr="00B51E3C">
        <w:rPr>
          <w:rFonts w:ascii="Barlow Light" w:eastAsia="Times New Roman" w:hAnsi="Barlow Light" w:cs="Arial"/>
          <w:b/>
          <w:lang w:val="es-ES" w:eastAsia="es-ES"/>
        </w:rPr>
        <w:t>DEL MUNICIPIO DE MÉRIDA.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C938B5"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7</w:t>
      </w:r>
      <w:r w:rsidRPr="00B51E3C">
        <w:rPr>
          <w:rFonts w:ascii="Barlow Light" w:eastAsia="Times New Roman" w:hAnsi="Barlow Light" w:cs="Arial"/>
          <w:lang w:val="es-ES" w:eastAsia="es-ES"/>
        </w:rPr>
        <w:t>.- El SARE será operado por el</w:t>
      </w:r>
      <w:r w:rsidR="00833F89" w:rsidRPr="00B51E3C">
        <w:rPr>
          <w:rFonts w:ascii="Barlow Light" w:eastAsia="Times New Roman" w:hAnsi="Barlow Light" w:cs="Arial"/>
          <w:lang w:val="es-ES" w:eastAsia="es-ES"/>
        </w:rPr>
        <w:t xml:space="preserve"> CAE, dependiente de la Dirección de </w:t>
      </w:r>
      <w:r w:rsidR="00BD3D6C" w:rsidRPr="00B51E3C">
        <w:rPr>
          <w:rFonts w:ascii="Barlow Light" w:eastAsia="Times New Roman" w:hAnsi="Barlow Light" w:cs="Arial"/>
          <w:lang w:val="es-ES" w:eastAsia="es-ES"/>
        </w:rPr>
        <w:t>Turismo y Promoción Económica del Ayuntamiento de Mérida.</w:t>
      </w:r>
      <w:r w:rsidR="005938D5">
        <w:rPr>
          <w:rFonts w:ascii="Barlow Light" w:eastAsia="Times New Roman" w:hAnsi="Barlow Light" w:cs="Arial"/>
          <w:lang w:val="es-ES" w:eastAsia="es-ES"/>
        </w:rPr>
        <w:t xml:space="preserve"> </w:t>
      </w:r>
    </w:p>
    <w:p w:rsidR="006B2EF0" w:rsidRPr="00251BA8"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lang w:val="es-ES" w:eastAsia="es-ES"/>
        </w:rPr>
        <w:t xml:space="preserve"> </w:t>
      </w:r>
      <w:r w:rsidR="00C938B5" w:rsidRPr="00251BA8">
        <w:rPr>
          <w:rFonts w:ascii="Barlow Light" w:eastAsia="MS Mincho" w:hAnsi="Barlow Light" w:cs="Arial"/>
          <w:i/>
          <w:iCs/>
          <w:color w:val="0000FF"/>
          <w:sz w:val="20"/>
        </w:rPr>
        <w:t>Artículo</w:t>
      </w:r>
      <w:r>
        <w:rPr>
          <w:rFonts w:ascii="Barlow Light" w:eastAsia="MS Mincho" w:hAnsi="Barlow Light" w:cs="Arial"/>
          <w:i/>
          <w:iCs/>
          <w:color w:val="0000FF"/>
          <w:sz w:val="20"/>
        </w:rPr>
        <w:t xml:space="preserve"> </w:t>
      </w:r>
      <w:r w:rsidR="00C938B5" w:rsidRPr="00251BA8">
        <w:rPr>
          <w:rFonts w:ascii="Barlow Light" w:eastAsia="MS Mincho" w:hAnsi="Barlow Light" w:cs="Arial"/>
          <w:i/>
          <w:iCs/>
          <w:color w:val="0000FF"/>
          <w:sz w:val="20"/>
        </w:rPr>
        <w:t>reformado GACETA 11-05-2017</w:t>
      </w:r>
      <w:r>
        <w:rPr>
          <w:rFonts w:ascii="Barlow Light" w:eastAsia="Times New Roman" w:hAnsi="Barlow Light" w:cs="Arial"/>
          <w:sz w:val="20"/>
          <w:lang w:val="es-ES" w:eastAsia="es-ES"/>
        </w:rPr>
        <w:t xml:space="preserve"> </w:t>
      </w:r>
    </w:p>
    <w:p w:rsidR="00251BA8" w:rsidRDefault="00251BA8" w:rsidP="00B834E9">
      <w:pPr>
        <w:autoSpaceDE w:val="0"/>
        <w:autoSpaceDN w:val="0"/>
        <w:adjustRightInd w:val="0"/>
        <w:spacing w:after="0" w:line="240" w:lineRule="auto"/>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8</w:t>
      </w:r>
      <w:r w:rsidRPr="00B51E3C">
        <w:rPr>
          <w:rFonts w:ascii="Barlow Light" w:eastAsia="Times New Roman" w:hAnsi="Barlow Light" w:cs="Arial"/>
          <w:lang w:val="es-ES" w:eastAsia="es-ES"/>
        </w:rPr>
        <w:t>.-Son atribuciones del CAE, las siguientes:</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8F0847"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Proporcionar a los particulares los servicios de orientación y gestión de los trámites que se realicen</w:t>
      </w:r>
      <w:r w:rsidR="00415BE5" w:rsidRPr="00251BA8">
        <w:rPr>
          <w:rFonts w:ascii="Barlow Light" w:eastAsia="Times New Roman" w:hAnsi="Barlow Light" w:cs="Arial"/>
          <w:lang w:val="es-ES" w:eastAsia="es-ES"/>
        </w:rPr>
        <w:t xml:space="preserve"> a través del SARE para la obtención de la resolución administrativa en virtud del trámite de la Licencia de Uso de Suelo para iniciar el trámite de la Licencia de Funcionamiento Municipal y de la Licencia de Funcionamiento Municipal;</w:t>
      </w:r>
      <w:r w:rsidR="005938D5">
        <w:rPr>
          <w:rFonts w:ascii="Barlow Light" w:eastAsia="Times New Roman" w:hAnsi="Barlow Light" w:cs="Arial"/>
          <w:lang w:val="es-ES" w:eastAsia="es-ES"/>
        </w:rPr>
        <w:t xml:space="preserve"> </w:t>
      </w:r>
    </w:p>
    <w:p w:rsidR="006B2EF0"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reformada GACETA 03-08-2015</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Establecer la coordinación de acciones con otras dependencias y entidades del municipio relacionados con la operación del SARE;</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Verificar la documentación entregada por el particular y orientarle en caso de presentar información incompleta;</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Administrar el sistema estadístico</w:t>
      </w:r>
      <w:r w:rsidR="00415BE5" w:rsidRPr="00251BA8">
        <w:rPr>
          <w:rFonts w:ascii="Barlow Light" w:eastAsia="Times New Roman" w:hAnsi="Barlow Light" w:cs="Arial"/>
          <w:lang w:val="es-ES" w:eastAsia="es-ES"/>
        </w:rPr>
        <w:t xml:space="preserve"> del CAE</w:t>
      </w:r>
      <w:r w:rsidRPr="00251BA8">
        <w:rPr>
          <w:rFonts w:ascii="Barlow Light" w:eastAsia="Times New Roman" w:hAnsi="Barlow Light" w:cs="Arial"/>
          <w:lang w:val="es-ES" w:eastAsia="es-ES"/>
        </w:rPr>
        <w:t>” para llevar un registro de las empresas establecidas en el marco del SARE, el número de empleos generados y la inversión estimada en cada una de ellas. Además de la información y estadística necesaria</w:t>
      </w:r>
      <w:r w:rsidR="00415BE5" w:rsidRPr="00251BA8">
        <w:rPr>
          <w:rFonts w:ascii="Barlow Light" w:eastAsia="Times New Roman" w:hAnsi="Barlow Light" w:cs="Arial"/>
          <w:lang w:val="es-ES" w:eastAsia="es-ES"/>
        </w:rPr>
        <w:t xml:space="preserve"> de todas las operaciones que se realicen en el CAE.</w:t>
      </w:r>
      <w:r w:rsidR="005938D5">
        <w:rPr>
          <w:rFonts w:ascii="Barlow Light" w:eastAsia="Times New Roman" w:hAnsi="Barlow Light" w:cs="Arial"/>
          <w:lang w:val="es-ES" w:eastAsia="es-ES"/>
        </w:rPr>
        <w:t xml:space="preserve"> </w:t>
      </w:r>
    </w:p>
    <w:p w:rsidR="006B2EF0" w:rsidRPr="00251BA8" w:rsidRDefault="00E37D14" w:rsidP="00B834E9">
      <w:pPr>
        <w:autoSpaceDE w:val="0"/>
        <w:autoSpaceDN w:val="0"/>
        <w:adjustRightInd w:val="0"/>
        <w:spacing w:after="0" w:line="240" w:lineRule="auto"/>
        <w:jc w:val="right"/>
        <w:rPr>
          <w:rFonts w:ascii="Barlow Light" w:eastAsia="Times New Roman" w:hAnsi="Barlow Light" w:cs="Arial"/>
          <w:sz w:val="20"/>
          <w:szCs w:val="20"/>
          <w:lang w:val="es-ES" w:eastAsia="es-ES"/>
        </w:rPr>
      </w:pPr>
      <w:r w:rsidRPr="00251BA8">
        <w:rPr>
          <w:rFonts w:ascii="Barlow Light" w:eastAsia="MS Mincho" w:hAnsi="Barlow Light" w:cs="Arial"/>
          <w:i/>
          <w:iCs/>
          <w:color w:val="0000FF"/>
          <w:sz w:val="20"/>
          <w:szCs w:val="20"/>
        </w:rPr>
        <w:t>Fracción reformada GACETA 03-08-2015</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Establecer, previo acuerdo con el Presidente Municipal y autorización del Ayuntamiento; mediante Convenio, la coordinación con los órdenes federal y estatal, así como con los sectores social y privado del municipio para el adecuado funcionamiento del SARE; y</w:t>
      </w:r>
    </w:p>
    <w:p w:rsidR="006B2EF0" w:rsidRPr="00251BA8" w:rsidRDefault="006B2EF0" w:rsidP="00B834E9">
      <w:pPr>
        <w:pStyle w:val="Prrafodelista"/>
        <w:autoSpaceDE w:val="0"/>
        <w:autoSpaceDN w:val="0"/>
        <w:adjustRightInd w:val="0"/>
        <w:spacing w:after="0" w:line="240" w:lineRule="auto"/>
        <w:ind w:left="1080"/>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El CAE podrá dar cabida a servidores públicos de los órdenes federal y estatal, de conformidad con la coordinación que se establezca para tal efecto, con el fin de llevar a cabo las gestiones y la resolución, en su caso, de trámites involucrados en el SARE.</w:t>
      </w:r>
    </w:p>
    <w:p w:rsidR="00BD3D6C"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Coadyuvar con la Dirección de Finanzas y Tesorería Municipal y la Dirección de Desarrollo Urbano en la recepción de solicitudes y entrega</w:t>
      </w:r>
      <w:r w:rsidR="00E37D14" w:rsidRPr="00251BA8">
        <w:rPr>
          <w:rFonts w:ascii="Barlow Light" w:eastAsia="Times New Roman" w:hAnsi="Barlow Light" w:cs="Arial"/>
          <w:lang w:val="es-ES" w:eastAsia="es-ES"/>
        </w:rPr>
        <w:t xml:space="preserve"> de la resolución administrativa en virtud de los trámites de la</w:t>
      </w:r>
      <w:r w:rsidR="005938D5">
        <w:rPr>
          <w:rFonts w:ascii="Barlow Light" w:eastAsia="Times New Roman" w:hAnsi="Barlow Light" w:cs="Arial"/>
          <w:lang w:val="es-ES" w:eastAsia="es-ES"/>
        </w:rPr>
        <w:t xml:space="preserve"> </w:t>
      </w:r>
      <w:r w:rsidR="00415BE5" w:rsidRPr="00251BA8">
        <w:rPr>
          <w:rFonts w:ascii="Barlow Light" w:eastAsia="Times New Roman" w:hAnsi="Barlow Light" w:cs="Arial"/>
          <w:lang w:val="es-ES" w:eastAsia="es-ES"/>
        </w:rPr>
        <w:t>Licencia de Uso de Suelo para iniciar el trámite de la Licencia de Funcionamiento Municipal y Licencia de Funcionamiento Municipal que haya sido tramitada a través el SARE.</w:t>
      </w:r>
      <w:r w:rsidR="005938D5">
        <w:rPr>
          <w:rFonts w:ascii="Barlow Light" w:eastAsia="Times New Roman" w:hAnsi="Barlow Light" w:cs="Arial"/>
          <w:lang w:val="es-ES" w:eastAsia="es-ES"/>
        </w:rPr>
        <w:t xml:space="preserve"> </w:t>
      </w:r>
    </w:p>
    <w:p w:rsidR="00BD3D6C" w:rsidRPr="00251BA8"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reformada GACETA 03-08-2015</w:t>
      </w:r>
    </w:p>
    <w:p w:rsidR="006B2EF0"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Elaborar, emitir y mantener actualizado el manual de operación;</w:t>
      </w:r>
    </w:p>
    <w:p w:rsidR="008D1615" w:rsidRPr="00251BA8" w:rsidRDefault="00E37D14" w:rsidP="00B834E9">
      <w:pPr>
        <w:pStyle w:val="Prrafodelista"/>
        <w:autoSpaceDE w:val="0"/>
        <w:autoSpaceDN w:val="0"/>
        <w:adjustRightInd w:val="0"/>
        <w:spacing w:after="0" w:line="240" w:lineRule="auto"/>
        <w:ind w:left="432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Instalar en un lugar visible señalética que permita a los usuarios identificar físicamente el módulo CAE y en su caso, la información que sea necesario para la apertura de negocios a través del SARE;</w:t>
      </w:r>
      <w:r w:rsidR="005938D5">
        <w:rPr>
          <w:rFonts w:ascii="Barlow Light" w:eastAsia="Times New Roman" w:hAnsi="Barlow Light" w:cs="Arial"/>
          <w:lang w:val="es-ES" w:eastAsia="es-ES"/>
        </w:rPr>
        <w:t xml:space="preserve"> </w:t>
      </w:r>
    </w:p>
    <w:p w:rsidR="00BD3D6C" w:rsidRPr="00251BA8" w:rsidRDefault="008D1615"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Difundir la información de los trámites del Registro Municipal de Trámites y Servicios;</w:t>
      </w:r>
      <w:r w:rsidR="005938D5">
        <w:rPr>
          <w:rFonts w:ascii="Barlow Light" w:eastAsia="Times New Roman" w:hAnsi="Barlow Light" w:cs="Arial"/>
          <w:lang w:val="es-ES" w:eastAsia="es-ES"/>
        </w:rPr>
        <w:t xml:space="preserve"> </w:t>
      </w:r>
    </w:p>
    <w:p w:rsidR="00BD3D6C"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MS Mincho" w:hAnsi="Barlow Light" w:cs="Arial"/>
          <w:i/>
          <w:iCs/>
          <w:color w:val="0000FF"/>
        </w:rPr>
      </w:pPr>
      <w:r w:rsidRPr="00251BA8">
        <w:rPr>
          <w:rFonts w:ascii="Barlow Light" w:eastAsia="Times New Roman" w:hAnsi="Barlow Light" w:cs="Arial"/>
          <w:lang w:val="es-ES" w:eastAsia="es-ES"/>
        </w:rPr>
        <w:lastRenderedPageBreak/>
        <w:t>Detectar las áreas de oportunidad de los trámites que se realizan a través del SARE y hacerlos de conocimiento de la Subdirección de Mejora Regulatoria o en su caso del área encargada de dichas funciones, cualquiera que sea su denominación, para los efectos correspondientes;</w:t>
      </w:r>
      <w:r w:rsidR="005938D5">
        <w:rPr>
          <w:rFonts w:ascii="Barlow Light" w:eastAsia="MS Mincho" w:hAnsi="Barlow Light" w:cs="Arial"/>
          <w:i/>
          <w:iCs/>
          <w:color w:val="0000FF"/>
        </w:rPr>
        <w:t xml:space="preserve"> </w:t>
      </w:r>
    </w:p>
    <w:p w:rsidR="008D1615"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MS Mincho" w:hAnsi="Barlow Light" w:cs="Arial"/>
          <w:i/>
          <w:iCs/>
          <w:color w:val="0000FF"/>
        </w:rPr>
      </w:pPr>
      <w:r w:rsidRPr="00251BA8">
        <w:rPr>
          <w:rFonts w:ascii="Barlow Light" w:eastAsia="Times New Roman" w:hAnsi="Barlow Light" w:cs="Arial"/>
          <w:lang w:val="es-ES" w:eastAsia="es-ES"/>
        </w:rPr>
        <w:t xml:space="preserve">Utilizar la información del Registro Único de Personas </w:t>
      </w:r>
      <w:r w:rsidR="008D1615" w:rsidRPr="00251BA8">
        <w:rPr>
          <w:rFonts w:ascii="Barlow Light" w:eastAsia="Times New Roman" w:hAnsi="Barlow Light" w:cs="Arial"/>
          <w:lang w:val="es-ES" w:eastAsia="es-ES"/>
        </w:rPr>
        <w:t>Acreditadas</w:t>
      </w:r>
      <w:r w:rsidRPr="00251BA8">
        <w:rPr>
          <w:rFonts w:ascii="Barlow Light" w:eastAsia="Times New Roman" w:hAnsi="Barlow Light" w:cs="Arial"/>
          <w:lang w:val="es-ES" w:eastAsia="es-ES"/>
        </w:rPr>
        <w:t xml:space="preserve"> del </w:t>
      </w:r>
      <w:r w:rsidR="008D1615" w:rsidRPr="00251BA8">
        <w:rPr>
          <w:rFonts w:ascii="Barlow Light" w:eastAsia="Times New Roman" w:hAnsi="Barlow Light" w:cs="Arial"/>
          <w:lang w:val="es-ES" w:eastAsia="es-ES"/>
        </w:rPr>
        <w:t>Municipio</w:t>
      </w:r>
      <w:r w:rsidRPr="00251BA8">
        <w:rPr>
          <w:rFonts w:ascii="Barlow Light" w:eastAsia="Times New Roman" w:hAnsi="Barlow Light" w:cs="Arial"/>
          <w:lang w:val="es-ES" w:eastAsia="es-ES"/>
        </w:rPr>
        <w:t xml:space="preserve"> de Mérida</w:t>
      </w:r>
      <w:r w:rsidR="008D1615" w:rsidRPr="00251BA8">
        <w:rPr>
          <w:rFonts w:ascii="Barlow Light" w:eastAsia="Times New Roman" w:hAnsi="Barlow Light" w:cs="Arial"/>
          <w:lang w:val="es-ES" w:eastAsia="es-ES"/>
        </w:rPr>
        <w:t xml:space="preserve"> (RUPAMM), y</w:t>
      </w:r>
      <w:r w:rsidR="005938D5">
        <w:rPr>
          <w:rFonts w:ascii="Barlow Light" w:eastAsia="MS Mincho" w:hAnsi="Barlow Light" w:cs="Arial"/>
          <w:i/>
          <w:iCs/>
          <w:color w:val="0000FF"/>
        </w:rPr>
        <w:t xml:space="preserve"> </w:t>
      </w:r>
    </w:p>
    <w:p w:rsidR="00BD3D6C"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D1615" w:rsidRPr="00251BA8" w:rsidRDefault="008D1615"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Analizar las recomendaciones que en su caso emita la Comisión Federal de Mejora Regulatoria del Programa de Reconocimiento y Operación del SARE.</w:t>
      </w:r>
    </w:p>
    <w:p w:rsidR="00E37D14" w:rsidRPr="00251BA8"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MS Mincho" w:hAnsi="Barlow Light" w:cs="Arial"/>
          <w:i/>
          <w:iCs/>
          <w:color w:val="0000FF"/>
          <w:sz w:val="20"/>
        </w:rPr>
        <w:t xml:space="preserve"> </w:t>
      </w:r>
      <w:r w:rsidR="00E37D14" w:rsidRPr="00251BA8">
        <w:rPr>
          <w:rFonts w:ascii="Barlow Light" w:eastAsia="MS Mincho" w:hAnsi="Barlow Light" w:cs="Arial"/>
          <w:i/>
          <w:iCs/>
          <w:color w:val="0000FF"/>
          <w:sz w:val="20"/>
        </w:rPr>
        <w:t>Fracción adicionada GACETA 11-05-2017</w:t>
      </w:r>
      <w:r>
        <w:rPr>
          <w:rFonts w:ascii="Barlow Light" w:eastAsia="Times New Roman" w:hAnsi="Barlow Light" w:cs="Arial"/>
          <w:sz w:val="20"/>
          <w:lang w:val="es-ES" w:eastAsia="es-ES"/>
        </w:rPr>
        <w:t xml:space="preserve"> </w:t>
      </w:r>
    </w:p>
    <w:p w:rsidR="008D1615"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IV</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DE LA OPERACIÓN DEL SARE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b/>
          <w:bCs/>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9</w:t>
      </w:r>
      <w:r w:rsidRPr="00B51E3C">
        <w:rPr>
          <w:rFonts w:ascii="Barlow Light" w:eastAsia="Times New Roman" w:hAnsi="Barlow Light" w:cs="Arial"/>
          <w:lang w:val="es-ES" w:eastAsia="es-ES"/>
        </w:rPr>
        <w:t>.- La documentación que el particular deberá entregar al CAE, con el objeto de realizar</w:t>
      </w:r>
      <w:r w:rsidR="00415BE5" w:rsidRPr="00B51E3C">
        <w:rPr>
          <w:rFonts w:ascii="Barlow Light" w:eastAsia="Times New Roman" w:hAnsi="Barlow Light" w:cs="Arial"/>
          <w:lang w:val="es-ES" w:eastAsia="es-ES"/>
        </w:rPr>
        <w:t xml:space="preserve"> por medio del SARE los trámites para obtener resolución administrativa en virtud de la solicitud del trámite de la Licencia de Uso de Suelo para iniciar el trámite de la Licencia de Funcionamiento Municipal y de la Licencia de Funcionamiento Municipal, será los requisitos establecidos en el Reglamento de Construcciones del Municipio de Mérida y la Ley de Hacienda del Municipio de Mérida en vigor, respectivamente.</w:t>
      </w:r>
      <w:r w:rsidR="005938D5">
        <w:rPr>
          <w:rFonts w:ascii="Barlow Light" w:eastAsia="Times New Roman" w:hAnsi="Barlow Light" w:cs="Arial"/>
          <w:lang w:val="es-ES" w:eastAsia="es-ES"/>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 xml:space="preserve"> </w:t>
      </w:r>
    </w:p>
    <w:p w:rsidR="00BF219B"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10</w:t>
      </w:r>
      <w:r w:rsidRPr="00B51E3C">
        <w:rPr>
          <w:rFonts w:ascii="Barlow Light" w:eastAsia="Times New Roman" w:hAnsi="Barlow Light" w:cs="Arial"/>
          <w:lang w:val="es-ES" w:eastAsia="es-ES"/>
        </w:rPr>
        <w:t>.- El horario de</w:t>
      </w:r>
      <w:r w:rsidR="00BF219B" w:rsidRPr="00B51E3C">
        <w:rPr>
          <w:rFonts w:ascii="Barlow Light" w:eastAsia="Times New Roman" w:hAnsi="Barlow Light" w:cs="Arial"/>
          <w:lang w:val="es-ES" w:eastAsia="es-ES"/>
        </w:rPr>
        <w:t xml:space="preserve"> atención del CAE será de 8:00 a 15:00 horas, en días hábiles. El plazo de tres días hábiles para resolver los trámites que regula el presente Reglamento, comenzará a correr y a contarse partir del día hábil siguiente en el cual quede debidamente integrado el expediente de solicitud, en cumplimiento de los requisitos establecidos para tal efecto.</w:t>
      </w:r>
      <w:r w:rsidR="005938D5">
        <w:rPr>
          <w:rFonts w:ascii="Barlow Light" w:eastAsia="Times New Roman" w:hAnsi="Barlow Light" w:cs="Arial"/>
          <w:lang w:val="es-ES" w:eastAsia="es-ES"/>
        </w:rPr>
        <w:t xml:space="preserve"> </w:t>
      </w:r>
    </w:p>
    <w:p w:rsidR="00BF219B"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 </w:t>
      </w:r>
      <w:r w:rsidR="008F0847" w:rsidRPr="00B163C4">
        <w:rPr>
          <w:rFonts w:ascii="Barlow Light" w:eastAsia="MS Mincho" w:hAnsi="Barlow Light" w:cs="Arial"/>
          <w:i/>
          <w:iCs/>
          <w:color w:val="0000FF"/>
          <w:sz w:val="20"/>
        </w:rPr>
        <w:t>Párrafo</w:t>
      </w:r>
      <w:r w:rsidR="00E37D14" w:rsidRPr="00B163C4">
        <w:rPr>
          <w:rFonts w:ascii="Barlow Light" w:eastAsia="MS Mincho" w:hAnsi="Barlow Light" w:cs="Arial"/>
          <w:i/>
          <w:iCs/>
          <w:color w:val="0000FF"/>
          <w:sz w:val="20"/>
        </w:rPr>
        <w:t xml:space="preserve"> reformado GACETA 03-08-2015</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Presidente Municipal podrá habilitar días y horas para la atención al público usuario.</w:t>
      </w:r>
    </w:p>
    <w:p w:rsidR="00B834E9" w:rsidRPr="00B163C4" w:rsidRDefault="00B834E9"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Párrafo reformado GACETA 03-08-2015</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11.- </w:t>
      </w:r>
      <w:r w:rsidRPr="00B51E3C">
        <w:rPr>
          <w:rFonts w:ascii="Barlow Light" w:eastAsia="Times New Roman" w:hAnsi="Barlow Light" w:cs="Arial"/>
          <w:lang w:val="es-ES" w:eastAsia="es-ES"/>
        </w:rPr>
        <w:t>El CAE deberá informar al particular que el SARE opera sólo en predios</w:t>
      </w:r>
      <w:r w:rsidR="00BF219B" w:rsidRPr="00B51E3C">
        <w:rPr>
          <w:rFonts w:ascii="Barlow Light" w:eastAsia="Times New Roman" w:hAnsi="Barlow Light" w:cs="Arial"/>
          <w:lang w:val="es-ES" w:eastAsia="es-ES"/>
        </w:rPr>
        <w:t xml:space="preserve"> c</w:t>
      </w:r>
      <w:r w:rsidR="002B5A83" w:rsidRPr="00B51E3C">
        <w:rPr>
          <w:rFonts w:ascii="Barlow Light" w:eastAsia="Times New Roman" w:hAnsi="Barlow Light" w:cs="Arial"/>
          <w:lang w:val="es-ES" w:eastAsia="es-ES"/>
        </w:rPr>
        <w:t>u</w:t>
      </w:r>
      <w:r w:rsidR="00BF219B" w:rsidRPr="00B51E3C">
        <w:rPr>
          <w:rFonts w:ascii="Barlow Light" w:eastAsia="Times New Roman" w:hAnsi="Barlow Light" w:cs="Arial"/>
          <w:lang w:val="es-ES" w:eastAsia="es-ES"/>
        </w:rPr>
        <w:t>ya superficie del establecimiento con construcción existente no sea mayor a 100 metros cuadrados y que su actividad se encuentre</w:t>
      </w:r>
      <w:r w:rsidR="002B5A83" w:rsidRPr="00B51E3C">
        <w:rPr>
          <w:rFonts w:ascii="Barlow Light" w:eastAsia="Times New Roman" w:hAnsi="Barlow Light" w:cs="Arial"/>
          <w:lang w:val="es-ES" w:eastAsia="es-ES"/>
        </w:rPr>
        <w:t xml:space="preserve"> en el Catálogo de </w:t>
      </w:r>
      <w:r w:rsidR="008D1615" w:rsidRPr="00B51E3C">
        <w:rPr>
          <w:rFonts w:ascii="Barlow Light" w:eastAsia="Times New Roman" w:hAnsi="Barlow Light" w:cs="Arial"/>
          <w:lang w:val="es-ES" w:eastAsia="es-ES"/>
        </w:rPr>
        <w:t>giros de bajo impacto, así como que cumplan con todas y cada una de las especificaciones establecidas por el Reglamento de Construcciones del Municipio de Mérida y los lineamientos del Programa de Desarrollo Urbano del Municipio, en vigor.</w:t>
      </w:r>
      <w:r w:rsidR="005938D5">
        <w:rPr>
          <w:rFonts w:ascii="Barlow Light" w:eastAsia="Times New Roman" w:hAnsi="Barlow Light" w:cs="Arial"/>
          <w:lang w:val="es-ES" w:eastAsia="es-ES"/>
        </w:rPr>
        <w:t xml:space="preserve"> </w:t>
      </w:r>
    </w:p>
    <w:p w:rsidR="006B2EF0"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Artículo reformado GACETA 11-05-2017</w:t>
      </w:r>
      <w:r w:rsidR="005938D5" w:rsidRPr="00B163C4">
        <w:rPr>
          <w:rFonts w:ascii="Barlow Light" w:eastAsia="Times New Roman" w:hAnsi="Barlow Light" w:cs="Arial"/>
          <w:sz w:val="20"/>
          <w:lang w:val="es-ES" w:eastAsia="es-ES"/>
        </w:rPr>
        <w:t xml:space="preserve"> </w:t>
      </w:r>
    </w:p>
    <w:p w:rsidR="00F96E3F" w:rsidRPr="00B163C4" w:rsidRDefault="00F96E3F" w:rsidP="00B834E9">
      <w:pPr>
        <w:autoSpaceDE w:val="0"/>
        <w:autoSpaceDN w:val="0"/>
        <w:adjustRightInd w:val="0"/>
        <w:spacing w:after="0" w:line="240" w:lineRule="auto"/>
        <w:jc w:val="right"/>
        <w:rPr>
          <w:rFonts w:ascii="Barlow Light" w:eastAsia="Times New Roman" w:hAnsi="Barlow Light" w:cs="Arial"/>
          <w:sz w:val="20"/>
          <w:lang w:val="es-ES" w:eastAsia="es-ES"/>
        </w:rPr>
      </w:pPr>
    </w:p>
    <w:p w:rsidR="006B2EF0"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w:t>
      </w:r>
      <w:r w:rsidR="006B2EF0" w:rsidRPr="00B51E3C">
        <w:rPr>
          <w:rFonts w:ascii="Barlow Light" w:eastAsia="Times New Roman" w:hAnsi="Barlow Light" w:cs="Arial"/>
          <w:b/>
          <w:lang w:val="es-ES" w:eastAsia="es-ES"/>
        </w:rPr>
        <w:t xml:space="preserve"> 12.-</w:t>
      </w:r>
      <w:r w:rsidR="006B2EF0" w:rsidRPr="00B51E3C">
        <w:rPr>
          <w:rFonts w:ascii="Barlow Light" w:eastAsia="Times New Roman" w:hAnsi="Barlow Light" w:cs="Arial"/>
          <w:lang w:val="es-ES" w:eastAsia="es-ES"/>
        </w:rPr>
        <w:t xml:space="preserve"> El CAE verificará que la actividad productiva que se pretenda desarrollar se encuentre en el Catálogo de </w:t>
      </w:r>
      <w:r w:rsidR="005A2103" w:rsidRPr="00B51E3C">
        <w:rPr>
          <w:rFonts w:ascii="Barlow Light" w:eastAsia="Times New Roman" w:hAnsi="Barlow Light" w:cs="Arial"/>
          <w:lang w:val="es-ES" w:eastAsia="es-ES"/>
        </w:rPr>
        <w:t>giros de bajo impacto. En caso de no encontrarse, informará al particular que el trámite de apertura lo deberá realizar bajo el esquema convencional, y se le proporcionara la orientación necesaria.</w:t>
      </w:r>
      <w:r w:rsidR="005938D5">
        <w:rPr>
          <w:rFonts w:ascii="Barlow Light" w:eastAsia="Times New Roman" w:hAnsi="Barlow Light" w:cs="Arial"/>
          <w:lang w:val="es-ES" w:eastAsia="es-ES"/>
        </w:rPr>
        <w:t xml:space="preserve"> </w:t>
      </w:r>
    </w:p>
    <w:p w:rsidR="00F96E3F" w:rsidRDefault="005938D5" w:rsidP="00B834E9">
      <w:pPr>
        <w:autoSpaceDE w:val="0"/>
        <w:autoSpaceDN w:val="0"/>
        <w:adjustRightInd w:val="0"/>
        <w:spacing w:after="0" w:line="240" w:lineRule="auto"/>
        <w:jc w:val="right"/>
        <w:rPr>
          <w:rFonts w:ascii="Barlow Light" w:eastAsia="MS Mincho" w:hAnsi="Barlow Light" w:cs="Arial"/>
          <w:i/>
          <w:iCs/>
          <w:color w:val="0000FF"/>
          <w:sz w:val="20"/>
        </w:rPr>
      </w:pPr>
      <w:r w:rsidRPr="00B163C4">
        <w:rPr>
          <w:rFonts w:ascii="Barlow Light" w:eastAsia="MS Mincho" w:hAnsi="Barlow Light" w:cs="Arial"/>
          <w:i/>
          <w:iCs/>
          <w:color w:val="0000FF"/>
          <w:sz w:val="20"/>
        </w:rPr>
        <w:t xml:space="preserve"> </w:t>
      </w:r>
      <w:r w:rsidR="00E37D14" w:rsidRPr="00B163C4">
        <w:rPr>
          <w:rFonts w:ascii="Barlow Light" w:eastAsia="MS Mincho" w:hAnsi="Barlow Light" w:cs="Arial"/>
          <w:i/>
          <w:iCs/>
          <w:color w:val="0000FF"/>
          <w:sz w:val="20"/>
        </w:rPr>
        <w:t>Artículo reformado GACETA 11-05-2017</w:t>
      </w:r>
    </w:p>
    <w:p w:rsidR="006B2EF0"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p>
    <w:p w:rsidR="002B5A83"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13</w:t>
      </w:r>
      <w:r w:rsidRPr="00B51E3C">
        <w:rPr>
          <w:rFonts w:ascii="Barlow Light" w:eastAsia="Times New Roman" w:hAnsi="Barlow Light" w:cs="Arial"/>
          <w:lang w:val="es-ES" w:eastAsia="es-ES"/>
        </w:rPr>
        <w:t>.- El</w:t>
      </w:r>
      <w:r w:rsidR="002B5A83" w:rsidRPr="00B51E3C">
        <w:rPr>
          <w:rFonts w:ascii="Barlow Light" w:eastAsia="Times New Roman" w:hAnsi="Barlow Light" w:cs="Arial"/>
          <w:lang w:val="es-ES" w:eastAsia="es-ES"/>
        </w:rPr>
        <w:t xml:space="preserve"> procedimiento para la emisión de la resolución administrativa en virtud de la solicitud de la Licencia de Uso de Suelo para iniciar el trámite de la Licencia de Funcionamiento Municipal, se realizará de conformidad con lo siguiente: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El </w:t>
      </w:r>
      <w:r w:rsidR="002B5A83" w:rsidRPr="00B51E3C">
        <w:rPr>
          <w:rFonts w:ascii="Barlow Light" w:eastAsia="Times New Roman" w:hAnsi="Barlow Light" w:cs="Arial"/>
          <w:lang w:val="es-ES" w:eastAsia="es-ES"/>
        </w:rPr>
        <w:t xml:space="preserve">interesado deberá entregar la documentación establecida para dicho trámite en el Reglamento de Construcciones del Municipio de Mérida en vigor y el formato único de solicitud SARE </w:t>
      </w:r>
      <w:r w:rsidR="002B5A83" w:rsidRPr="00B51E3C">
        <w:rPr>
          <w:rFonts w:ascii="Barlow Light" w:eastAsia="Times New Roman" w:hAnsi="Barlow Light" w:cs="Arial"/>
          <w:lang w:val="es-ES" w:eastAsia="es-ES"/>
        </w:rPr>
        <w:lastRenderedPageBreak/>
        <w:t>debidamente llenado. Dicho formato será llenado en la página web del CAE del Ayuntamiento de Mérida.</w:t>
      </w:r>
    </w:p>
    <w:p w:rsidR="002B5A83" w:rsidRPr="00B51E3C" w:rsidRDefault="002B5A83"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2B5A83"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lang w:val="es-ES" w:eastAsia="es-ES"/>
        </w:rPr>
        <w:t>El CAE notificará a la Dirección de Desarrollo Urbano la solicitud que cumpla los requisitos para el trámite de la Licencia de Uso de Suelo para iniciar el trámite de la Licencia de Funcionamiento Municipal y le enviará la documentación establecida para dicho trámite en el Reglamento de Construcciones del Municipio de Mérida en vigor.</w:t>
      </w:r>
      <w:r w:rsidR="005938D5">
        <w:rPr>
          <w:rFonts w:ascii="Barlow Light" w:eastAsia="MS Mincho" w:hAnsi="Barlow Light" w:cs="Arial"/>
          <w:i/>
          <w:iCs/>
          <w:color w:val="0000FF"/>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b/>
          <w:bCs/>
          <w:lang w:val="es-ES" w:eastAsia="es-ES"/>
        </w:rPr>
      </w:pPr>
      <w:r>
        <w:rPr>
          <w:rFonts w:ascii="Barlow Light" w:eastAsia="Times New Roman" w:hAnsi="Barlow Light" w:cs="Arial"/>
          <w:lang w:val="es-ES" w:eastAsia="es-ES"/>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w:t>
      </w:r>
      <w:r w:rsidR="0069023A" w:rsidRPr="00B51E3C">
        <w:rPr>
          <w:rFonts w:ascii="Barlow Light" w:eastAsia="Times New Roman" w:hAnsi="Barlow Light" w:cs="Arial"/>
          <w:b/>
          <w:bCs/>
          <w:lang w:val="es-ES" w:eastAsia="es-ES"/>
        </w:rPr>
        <w:t>14.</w:t>
      </w:r>
      <w:r w:rsidRPr="00B51E3C">
        <w:rPr>
          <w:rFonts w:ascii="Barlow Light" w:eastAsia="Times New Roman" w:hAnsi="Barlow Light" w:cs="Arial"/>
          <w:lang w:val="es-ES" w:eastAsia="es-ES"/>
        </w:rPr>
        <w:t xml:space="preserve">- </w:t>
      </w:r>
      <w:r w:rsidR="0069023A" w:rsidRPr="00B51E3C">
        <w:rPr>
          <w:rFonts w:ascii="Barlow Light" w:eastAsia="Times New Roman" w:hAnsi="Barlow Light" w:cs="Arial"/>
          <w:lang w:val="es-ES" w:eastAsia="es-ES"/>
        </w:rPr>
        <w:t>El procedimiento para la emisión de la resolución administrativa en virtud de la solicitud de la Licencia de Funcionamiento Municipal, se realizará de conformidad con lo siguiente: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interesado deberá entregar la documentación establecida para dicho trámite en la Ley de Hacienda del Municipio de Mérida en vigor y el formato único de solicitud SARE debidamente llenado. Dicho formato será llenado en la página web del CAE del Ayuntamiento de Mérida.</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3F6CAE"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CAE notificará a la Dirección de Finanzas y Tesorería Municipal la solicitud que cumpla los requisitos para el trámite de Licencia de Funcionamiento Municipal y le enviará la documentación establecida para dicho trámite en la Ley de Hacienda del Municipio de Mérida en vigor.</w:t>
      </w:r>
      <w:r w:rsidR="005938D5">
        <w:rPr>
          <w:rFonts w:ascii="Barlow Light" w:eastAsia="Times New Roman" w:hAnsi="Barlow Light" w:cs="Arial"/>
          <w:lang w:val="es-ES" w:eastAsia="es-ES"/>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b/>
          <w:bCs/>
          <w:lang w:val="es-ES" w:eastAsia="es-ES"/>
        </w:rPr>
      </w:pPr>
      <w:r>
        <w:rPr>
          <w:rFonts w:ascii="Barlow Light" w:eastAsia="Times New Roman" w:hAnsi="Barlow Light" w:cs="Arial"/>
          <w:lang w:val="es-ES" w:eastAsia="es-ES"/>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V</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DE LOS SERVICIOS EN LINEA</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b/>
          <w:lang w:val="es-ES" w:eastAsia="es-ES"/>
        </w:rPr>
      </w:pPr>
    </w:p>
    <w:p w:rsidR="00B219C9"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 15.-</w:t>
      </w:r>
      <w:r w:rsidR="005938D5">
        <w:rPr>
          <w:rFonts w:ascii="Barlow Light" w:eastAsia="Times New Roman" w:hAnsi="Barlow Light" w:cs="Arial"/>
          <w:b/>
          <w:lang w:val="es-ES" w:eastAsia="es-ES"/>
        </w:rPr>
        <w:t xml:space="preserve"> </w:t>
      </w:r>
      <w:r w:rsidRPr="00B51E3C">
        <w:rPr>
          <w:rFonts w:ascii="Barlow Light" w:eastAsia="Times New Roman" w:hAnsi="Barlow Light" w:cs="Arial"/>
          <w:lang w:val="es-ES" w:eastAsia="es-ES"/>
        </w:rPr>
        <w:t>Los usuarios</w:t>
      </w:r>
      <w:r w:rsidR="00B219C9" w:rsidRPr="00B51E3C">
        <w:rPr>
          <w:rFonts w:ascii="Barlow Light" w:eastAsia="Times New Roman" w:hAnsi="Barlow Light" w:cs="Arial"/>
          <w:lang w:val="es-ES" w:eastAsia="es-ES"/>
        </w:rPr>
        <w:t xml:space="preserve"> deberán utilizar los servicios en línea a través de la página web del CAE del Ayuntamiento de Mérida, cuya dirección electrónica es</w:t>
      </w:r>
      <w:r w:rsidR="005938D5">
        <w:rPr>
          <w:rFonts w:ascii="Barlow Light" w:eastAsia="Times New Roman" w:hAnsi="Barlow Light" w:cs="Arial"/>
          <w:lang w:val="es-ES" w:eastAsia="es-ES"/>
        </w:rPr>
        <w:t xml:space="preserve"> </w:t>
      </w:r>
      <w:hyperlink r:id="rId8" w:history="1">
        <w:r w:rsidRPr="00B51E3C">
          <w:rPr>
            <w:rFonts w:ascii="Barlow Light" w:eastAsia="Times New Roman" w:hAnsi="Barlow Light" w:cs="Arial"/>
            <w:i/>
            <w:color w:val="0000FF"/>
            <w:u w:val="single"/>
            <w:lang w:val="es-ES" w:eastAsia="es-ES"/>
          </w:rPr>
          <w:t>http://www.merida.gob.mx/cae</w:t>
        </w:r>
      </w:hyperlink>
      <w:r w:rsidRPr="00B51E3C">
        <w:rPr>
          <w:rFonts w:ascii="Barlow Light" w:eastAsia="Times New Roman" w:hAnsi="Barlow Light" w:cs="Arial"/>
          <w:lang w:val="es-ES" w:eastAsia="es-ES"/>
        </w:rPr>
        <w:t xml:space="preserve"> , los términos y condiciones de operación se sujetaran</w:t>
      </w:r>
      <w:r w:rsidR="00B219C9" w:rsidRPr="00B51E3C">
        <w:rPr>
          <w:rFonts w:ascii="Barlow Light" w:eastAsia="Times New Roman" w:hAnsi="Barlow Light" w:cs="Arial"/>
          <w:lang w:val="es-ES" w:eastAsia="es-ES"/>
        </w:rPr>
        <w:t>, en su caso, a lo establecido en la Ley Sobre el Uso de Medios Electrónicos y Firma Electrónica del Estado de Yucatán y de conformidad con los lineamientos que para tal efecto emita la Dirección de Tecnologías de la Información y Comunicación con autorización del Presidente Municipal.</w:t>
      </w:r>
      <w:r w:rsidRPr="00B51E3C">
        <w:rPr>
          <w:rFonts w:ascii="Barlow Light" w:eastAsia="Times New Roman" w:hAnsi="Barlow Light" w:cs="Arial"/>
          <w:lang w:val="es-ES" w:eastAsia="es-ES"/>
        </w:rPr>
        <w:t xml:space="preserve"> </w:t>
      </w:r>
    </w:p>
    <w:p w:rsidR="00B219C9" w:rsidRPr="00B51E3C" w:rsidRDefault="00B219C9"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B219C9"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lang w:val="es-ES" w:eastAsia="es-ES"/>
        </w:rPr>
        <w:t xml:space="preserve">El personal del CAE proporcionará asesoría en el llenado del Formato Único de Solicitud SARE, así como para ingresar la documentación a través de la dirección electrónica es </w:t>
      </w:r>
      <w:hyperlink r:id="rId9" w:history="1">
        <w:r w:rsidRPr="00F96E3F">
          <w:rPr>
            <w:rStyle w:val="Hipervnculo"/>
            <w:rFonts w:ascii="Barlow Light" w:eastAsia="Times New Roman" w:hAnsi="Barlow Light" w:cs="Arial"/>
            <w:i/>
            <w:lang w:val="es-ES" w:eastAsia="es-ES"/>
          </w:rPr>
          <w:t>http://www.merida.gob.mx/cae</w:t>
        </w:r>
      </w:hyperlink>
      <w:r w:rsidRPr="00B51E3C">
        <w:rPr>
          <w:rFonts w:ascii="Barlow Light" w:eastAsia="Times New Roman" w:hAnsi="Barlow Light" w:cs="Arial"/>
          <w:lang w:val="es-ES" w:eastAsia="es-ES"/>
        </w:rPr>
        <w:t>; de igual forma, dispondrá de un equipo de cómputo con acceso a internet dentro de sus instalaciones, para los usuarios que así lo requieran.</w:t>
      </w:r>
      <w:r w:rsidR="005938D5">
        <w:rPr>
          <w:rFonts w:ascii="Barlow Light" w:eastAsia="MS Mincho" w:hAnsi="Barlow Light" w:cs="Arial"/>
          <w:i/>
          <w:iCs/>
          <w:color w:val="0000FF"/>
        </w:rPr>
        <w:t xml:space="preserve"> </w:t>
      </w:r>
    </w:p>
    <w:p w:rsidR="00B219C9"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 </w:t>
      </w:r>
      <w:r w:rsidR="00E37D14" w:rsidRPr="00B163C4">
        <w:rPr>
          <w:rFonts w:ascii="Barlow Light" w:eastAsia="MS Mincho" w:hAnsi="Barlow Light" w:cs="Arial"/>
          <w:i/>
          <w:iCs/>
          <w:color w:val="0000FF"/>
          <w:sz w:val="20"/>
        </w:rPr>
        <w:t>Artículo reformado GACETA 03-08-2015</w:t>
      </w:r>
    </w:p>
    <w:p w:rsidR="006B2EF0" w:rsidRPr="00B51E3C" w:rsidRDefault="00B834E9"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 16.-</w:t>
      </w:r>
      <w:r w:rsidRPr="00B51E3C">
        <w:rPr>
          <w:rFonts w:ascii="Barlow Light" w:eastAsia="Times New Roman" w:hAnsi="Barlow Light" w:cs="Arial"/>
          <w:lang w:val="es-ES" w:eastAsia="es-ES"/>
        </w:rPr>
        <w:t xml:space="preserve"> Los documentos que sean presentados por Medios Electrónicos que contengan la Firma Electrónica Acreditada, producirán en términos del presente reglamento, los mismos efectos jurídicos que los documentos presentados con firma autógrafa.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VI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DEL PROCEDIMIENTO DE VERIFICACION</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bookmarkStart w:id="0" w:name="_GoBack"/>
      <w:bookmarkEnd w:id="0"/>
    </w:p>
    <w:p w:rsidR="003F6CAE"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b/>
          <w:lang w:val="es-ES" w:eastAsia="es-ES"/>
        </w:rPr>
        <w:t>Articulo 17</w:t>
      </w:r>
      <w:r w:rsidRPr="00B51E3C">
        <w:rPr>
          <w:rFonts w:ascii="Barlow Light" w:eastAsia="Times New Roman" w:hAnsi="Barlow Light" w:cs="Arial"/>
          <w:lang w:val="es-ES" w:eastAsia="es-ES"/>
        </w:rPr>
        <w:t>.- La Dirección de Desarrollo Urbano</w:t>
      </w:r>
      <w:r w:rsidR="007C2632" w:rsidRPr="00B51E3C">
        <w:rPr>
          <w:rFonts w:ascii="Barlow Light" w:eastAsia="Times New Roman" w:hAnsi="Barlow Light" w:cs="Arial"/>
          <w:lang w:val="es-ES" w:eastAsia="es-ES"/>
        </w:rPr>
        <w:t xml:space="preserve"> y la Dirección de Finanzas y Tesorería Municipal para comprobar el cumplimiento de las disposiciones legales de su competencia, podrán llevar a cabo la diligencia de inspección y los demás actos que requieran con relación a las Licencias que otorguen en virtud del presente Reglamento, lo anterior de conformidad con el Reglamento de Actos y Procedimientos Administrativos del Municipio de Mérida y demás disposiciones legales aplicables.</w:t>
      </w:r>
      <w:r w:rsidR="005938D5">
        <w:rPr>
          <w:rFonts w:ascii="Barlow Light" w:eastAsia="Times New Roman" w:hAnsi="Barlow Light" w:cs="Arial"/>
          <w:lang w:val="es-ES" w:eastAsia="es-ES"/>
        </w:rPr>
        <w:t xml:space="preserve"> </w:t>
      </w:r>
    </w:p>
    <w:p w:rsidR="007C2632" w:rsidRPr="00B163C4" w:rsidRDefault="00E37D14" w:rsidP="00B834E9">
      <w:pPr>
        <w:autoSpaceDE w:val="0"/>
        <w:autoSpaceDN w:val="0"/>
        <w:adjustRightInd w:val="0"/>
        <w:spacing w:after="0" w:line="240" w:lineRule="auto"/>
        <w:jc w:val="right"/>
        <w:rPr>
          <w:rFonts w:ascii="Barlow Light" w:eastAsia="MS Mincho" w:hAnsi="Barlow Light" w:cs="Arial"/>
          <w:i/>
          <w:iCs/>
          <w:color w:val="0000FF"/>
          <w:sz w:val="20"/>
        </w:rPr>
      </w:pP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3F6CAE"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Articulo 18</w:t>
      </w:r>
      <w:r w:rsidRPr="00B51E3C">
        <w:rPr>
          <w:rFonts w:ascii="Barlow Light" w:eastAsia="Times New Roman" w:hAnsi="Barlow Light" w:cs="Arial"/>
          <w:lang w:val="es-ES" w:eastAsia="es-ES"/>
        </w:rPr>
        <w:t xml:space="preserve">.- </w:t>
      </w:r>
      <w:r w:rsidR="007C2632" w:rsidRPr="00B51E3C">
        <w:rPr>
          <w:rFonts w:ascii="Barlow Light" w:eastAsia="Times New Roman" w:hAnsi="Barlow Light" w:cs="Arial"/>
          <w:lang w:val="es-ES" w:eastAsia="es-ES"/>
        </w:rPr>
        <w:t>Las personas físicas o morales que hubieren obtenido las Licencias a que se refiere el presente Reglamento, mediante información falsa o incorrecta proporcionada con dolo al CAE, serán sancionadas de conformidad con las disposiciones legales aplicables por la Dependencia que haya expedido la Licencia respectiva.</w:t>
      </w:r>
      <w:r w:rsidR="005938D5">
        <w:rPr>
          <w:rFonts w:ascii="Barlow Light" w:eastAsia="Times New Roman" w:hAnsi="Barlow Light" w:cs="Arial"/>
          <w:lang w:val="es-ES" w:eastAsia="es-ES"/>
        </w:rPr>
        <w:t xml:space="preserve"> </w:t>
      </w:r>
    </w:p>
    <w:p w:rsidR="006B2EF0"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00E37D14" w:rsidRPr="00B163C4">
        <w:rPr>
          <w:rFonts w:ascii="Barlow Light" w:eastAsia="MS Mincho" w:hAnsi="Barlow Light" w:cs="Arial"/>
          <w:i/>
          <w:iCs/>
          <w:color w:val="0000FF"/>
          <w:sz w:val="20"/>
        </w:rPr>
        <w:t>Artículo reformado GACETA 03-08-2015</w:t>
      </w:r>
    </w:p>
    <w:p w:rsidR="007C2632" w:rsidRPr="00B51E3C" w:rsidRDefault="007C2632"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b/>
          <w:bCs/>
          <w:lang w:val="es-ES" w:eastAsia="es-ES"/>
        </w:rPr>
        <w:t xml:space="preserve">Artículo 19.- </w:t>
      </w:r>
      <w:r w:rsidR="005A2103" w:rsidRPr="00B51E3C">
        <w:rPr>
          <w:rFonts w:ascii="Barlow Light" w:eastAsia="Times New Roman" w:hAnsi="Barlow Light" w:cs="Arial"/>
          <w:lang w:val="es-ES" w:eastAsia="es-ES"/>
        </w:rPr>
        <w:t>Las infracciones a las disposiciones establecidas en el presente Reglamento, serán sancionadas de conformidad con la Ley de Responsabilidades de los Servidores Públicos del Estado de Yucatán. Lo anterior con independencia de las responsabilidades del orden civil, penal o de cualquier otro tipo que sean procedentes.</w:t>
      </w:r>
      <w:r w:rsidR="005938D5">
        <w:rPr>
          <w:rFonts w:ascii="Barlow Light" w:eastAsia="MS Mincho" w:hAnsi="Barlow Light" w:cs="Arial"/>
          <w:i/>
          <w:iCs/>
          <w:color w:val="0000FF"/>
        </w:rPr>
        <w:t xml:space="preserve"> </w:t>
      </w:r>
    </w:p>
    <w:p w:rsidR="006B2EF0"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Artículo reformado GACETA </w:t>
      </w:r>
      <w:r w:rsidR="00FF6E3E" w:rsidRPr="00B163C4">
        <w:rPr>
          <w:rFonts w:ascii="Barlow Light" w:eastAsia="MS Mincho" w:hAnsi="Barlow Light" w:cs="Arial"/>
          <w:i/>
          <w:iCs/>
          <w:color w:val="0000FF"/>
          <w:sz w:val="20"/>
        </w:rPr>
        <w:t>11</w:t>
      </w:r>
      <w:r w:rsidRPr="00B163C4">
        <w:rPr>
          <w:rFonts w:ascii="Barlow Light" w:eastAsia="MS Mincho" w:hAnsi="Barlow Light" w:cs="Arial"/>
          <w:i/>
          <w:iCs/>
          <w:color w:val="0000FF"/>
          <w:sz w:val="20"/>
        </w:rPr>
        <w:t>-0</w:t>
      </w:r>
      <w:r w:rsidR="00FF6E3E" w:rsidRPr="00B163C4">
        <w:rPr>
          <w:rFonts w:ascii="Barlow Light" w:eastAsia="MS Mincho" w:hAnsi="Barlow Light" w:cs="Arial"/>
          <w:i/>
          <w:iCs/>
          <w:color w:val="0000FF"/>
          <w:sz w:val="20"/>
        </w:rPr>
        <w:t>5</w:t>
      </w:r>
      <w:r w:rsidRPr="00B163C4">
        <w:rPr>
          <w:rFonts w:ascii="Barlow Light" w:eastAsia="MS Mincho" w:hAnsi="Barlow Light" w:cs="Arial"/>
          <w:i/>
          <w:iCs/>
          <w:color w:val="0000FF"/>
          <w:sz w:val="20"/>
        </w:rPr>
        <w:t>-201</w:t>
      </w:r>
      <w:r w:rsidR="00FF6E3E" w:rsidRPr="00B163C4">
        <w:rPr>
          <w:rFonts w:ascii="Barlow Light" w:eastAsia="MS Mincho" w:hAnsi="Barlow Light" w:cs="Arial"/>
          <w:i/>
          <w:iCs/>
          <w:color w:val="0000FF"/>
          <w:sz w:val="20"/>
        </w:rPr>
        <w:t>7</w:t>
      </w:r>
    </w:p>
    <w:p w:rsidR="006B2EF0" w:rsidRPr="00B51E3C" w:rsidRDefault="005938D5" w:rsidP="00B834E9">
      <w:pPr>
        <w:autoSpaceDE w:val="0"/>
        <w:autoSpaceDN w:val="0"/>
        <w:adjustRightInd w:val="0"/>
        <w:spacing w:after="0" w:line="240" w:lineRule="auto"/>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Artículos Transitorios</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Primero.- </w:t>
      </w:r>
      <w:r w:rsidRPr="00B51E3C">
        <w:rPr>
          <w:rFonts w:ascii="Barlow Light" w:eastAsia="Times New Roman" w:hAnsi="Barlow Light" w:cs="Arial"/>
          <w:lang w:val="es-ES" w:eastAsia="es-ES"/>
        </w:rPr>
        <w:t>Se abroga el Reglamento del Sistema de Apertura Rápida de Empresas del Municipio de Mérida, publicado en el Diario Oficial del Gobierno del Estado de Yucatán con fecha veinticuatro de marzo del dos mil cinco y cualquier otro ordenamiento de igual o menor jerarquía que se oponga al mismo.</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Segundo.- </w:t>
      </w:r>
      <w:r w:rsidRPr="00B51E3C">
        <w:rPr>
          <w:rFonts w:ascii="Barlow Light" w:eastAsia="Times New Roman" w:hAnsi="Barlow Light" w:cs="Arial"/>
          <w:lang w:val="es-ES" w:eastAsia="es-ES"/>
        </w:rPr>
        <w:t>El presente Reglamento entrará en vigor a partir del día siguiente de su publicación en la Gaceta Municipal del Ayuntamiento de Mérida.</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B163C4"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w:t>
      </w:r>
      <w:r w:rsidR="006B2EF0" w:rsidRPr="00B51E3C">
        <w:rPr>
          <w:rFonts w:ascii="Barlow Light" w:eastAsia="Times New Roman" w:hAnsi="Barlow Light" w:cs="Arial"/>
          <w:b/>
          <w:lang w:val="es-ES" w:eastAsia="es-ES"/>
        </w:rPr>
        <w:t xml:space="preserve"> Tercero.-</w:t>
      </w:r>
      <w:r w:rsidR="005938D5">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La Dirección de Tecnologías de la Información y Comunicación en un término de tres meses después de la aprobación del presente Reglamento deberá elaborar el Manual de Uso de Medios Electrónicos y Firma Electrónica del SARE y presentarlo al Presidente Municipal para su autorización.</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5A2103" w:rsidRPr="00B51E3C" w:rsidRDefault="006B2EF0" w:rsidP="00B834E9">
      <w:pPr>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Dado en el Salón de Cabildos, sede del Ayuntamiento de Mérida, a </w:t>
      </w:r>
      <w:r w:rsidR="005A2103" w:rsidRPr="00B51E3C">
        <w:rPr>
          <w:rFonts w:ascii="Barlow Light" w:eastAsia="Times New Roman" w:hAnsi="Barlow Light" w:cs="Arial"/>
          <w:lang w:val="es-ES" w:eastAsia="es-ES"/>
        </w:rPr>
        <w:t xml:space="preserve">primero de septiembre </w:t>
      </w:r>
      <w:r w:rsidR="00E37D14" w:rsidRPr="00B51E3C">
        <w:rPr>
          <w:rFonts w:ascii="Barlow Light" w:eastAsia="Times New Roman" w:hAnsi="Barlow Light" w:cs="Arial"/>
          <w:lang w:val="es-ES" w:eastAsia="es-ES"/>
        </w:rPr>
        <w:t>del año dos mil once.</w:t>
      </w:r>
    </w:p>
    <w:p w:rsidR="005A2103" w:rsidRPr="00B51E3C" w:rsidRDefault="005A2103" w:rsidP="00B834E9">
      <w:pPr>
        <w:spacing w:after="0" w:line="240" w:lineRule="auto"/>
        <w:rPr>
          <w:rFonts w:ascii="Barlow Light" w:eastAsia="Times New Roman" w:hAnsi="Barlow Light" w:cs="Arial"/>
          <w:lang w:val="es-ES_tradnl" w:eastAsia="es-ES"/>
        </w:rPr>
      </w:pPr>
    </w:p>
    <w:p w:rsidR="006B2EF0" w:rsidRPr="00B163C4" w:rsidRDefault="006B2EF0" w:rsidP="00B834E9">
      <w:pPr>
        <w:spacing w:after="0" w:line="240" w:lineRule="auto"/>
        <w:jc w:val="center"/>
        <w:rPr>
          <w:rFonts w:ascii="Barlow Light" w:eastAsia="Times New Roman" w:hAnsi="Barlow Light" w:cs="Arial"/>
          <w:b/>
          <w:lang w:val="pt-BR" w:eastAsia="es-ES"/>
        </w:rPr>
      </w:pPr>
      <w:r w:rsidRPr="00B163C4">
        <w:rPr>
          <w:rFonts w:ascii="Barlow Light" w:eastAsia="Times New Roman" w:hAnsi="Barlow Light" w:cs="Arial"/>
          <w:b/>
          <w:lang w:val="pt-BR" w:eastAsia="es-ES"/>
        </w:rPr>
        <w:t>A T E N T A M E N T E</w:t>
      </w:r>
    </w:p>
    <w:p w:rsidR="006B2EF0" w:rsidRPr="00B163C4" w:rsidRDefault="006B2EF0" w:rsidP="00B834E9">
      <w:pPr>
        <w:spacing w:after="0" w:line="240" w:lineRule="auto"/>
        <w:jc w:val="center"/>
        <w:rPr>
          <w:rFonts w:ascii="Barlow Light" w:eastAsia="Times New Roman" w:hAnsi="Barlow Light" w:cs="Arial"/>
          <w:b/>
          <w:lang w:val="pt-BR" w:eastAsia="es-ES"/>
        </w:rPr>
      </w:pPr>
    </w:p>
    <w:p w:rsidR="006B2EF0" w:rsidRPr="00B163C4" w:rsidRDefault="006B2EF0" w:rsidP="00B834E9">
      <w:pPr>
        <w:spacing w:after="0" w:line="240" w:lineRule="auto"/>
        <w:jc w:val="center"/>
        <w:rPr>
          <w:rFonts w:ascii="Barlow Light" w:eastAsia="Times New Roman" w:hAnsi="Barlow Light" w:cs="Arial"/>
          <w:b/>
          <w:lang w:val="pt-BR" w:eastAsia="es-ES"/>
        </w:rPr>
      </w:pPr>
    </w:p>
    <w:tbl>
      <w:tblPr>
        <w:tblW w:w="9924" w:type="dxa"/>
        <w:tblInd w:w="-356" w:type="dxa"/>
        <w:tblCellMar>
          <w:left w:w="70" w:type="dxa"/>
          <w:right w:w="70" w:type="dxa"/>
        </w:tblCellMar>
        <w:tblLook w:val="0000" w:firstRow="0" w:lastRow="0" w:firstColumn="0" w:lastColumn="0" w:noHBand="0" w:noVBand="0"/>
      </w:tblPr>
      <w:tblGrid>
        <w:gridCol w:w="4537"/>
        <w:gridCol w:w="5387"/>
      </w:tblGrid>
      <w:tr w:rsidR="006B2EF0" w:rsidRPr="00B163C4" w:rsidTr="00784893">
        <w:tc>
          <w:tcPr>
            <w:tcW w:w="4537" w:type="dxa"/>
          </w:tcPr>
          <w:p w:rsidR="006B2EF0" w:rsidRPr="00B163C4" w:rsidRDefault="006B2EF0" w:rsidP="00B834E9">
            <w:pPr>
              <w:spacing w:after="0" w:line="240" w:lineRule="auto"/>
              <w:ind w:right="-70"/>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ARQ. ANGÉLICA DEL ROSARIO ARAUJO LARA</w:t>
            </w:r>
          </w:p>
        </w:tc>
        <w:tc>
          <w:tcPr>
            <w:tcW w:w="538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MTRO. ÁLVARO OMAR LARA PACHECO</w:t>
            </w:r>
          </w:p>
        </w:tc>
      </w:tr>
      <w:tr w:rsidR="006B2EF0" w:rsidRPr="00B163C4" w:rsidTr="00784893">
        <w:tc>
          <w:tcPr>
            <w:tcW w:w="453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PRESIDENTE MUNICIPAL</w:t>
            </w:r>
          </w:p>
        </w:tc>
        <w:tc>
          <w:tcPr>
            <w:tcW w:w="538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SECRETARIO MUNICIPAL</w:t>
            </w:r>
          </w:p>
        </w:tc>
      </w:tr>
    </w:tbl>
    <w:p w:rsidR="00B51E3C" w:rsidRPr="00B51E3C" w:rsidRDefault="00B51E3C"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B51E3C">
        <w:rPr>
          <w:rFonts w:ascii="Barlow Light" w:hAnsi="Barlow Light"/>
        </w:rPr>
        <w:br w:type="page"/>
      </w:r>
    </w:p>
    <w:p w:rsidR="00F72524" w:rsidRPr="00B51E3C" w:rsidRDefault="00F72524" w:rsidP="00F72524">
      <w:pPr>
        <w:spacing w:after="0" w:line="240" w:lineRule="auto"/>
        <w:jc w:val="both"/>
        <w:rPr>
          <w:rFonts w:ascii="Barlow Light" w:hAnsi="Barlow Light"/>
        </w:rPr>
      </w:pPr>
      <w:r w:rsidRPr="00B51E3C">
        <w:rPr>
          <w:rFonts w:ascii="Barlow Light" w:hAnsi="Barlow Light"/>
        </w:rPr>
        <w:lastRenderedPageBreak/>
        <w:t xml:space="preserve">ACUERDO por el que se reforman </w:t>
      </w:r>
      <w:r>
        <w:rPr>
          <w:rFonts w:ascii="Barlow Light" w:hAnsi="Barlow Light"/>
        </w:rPr>
        <w:t>los artículos 1, 3, 5, 6, 7, fracciona I, IV y VI del artículo 8, 9, 10, 11, 13, 14, 15, 17 y 18, todos del “</w:t>
      </w:r>
      <w:r w:rsidRPr="00B51E3C">
        <w:rPr>
          <w:rFonts w:ascii="Barlow Light" w:hAnsi="Barlow Light"/>
        </w:rPr>
        <w:t>Reglamento del Sistema de Apertura Rápida de E</w:t>
      </w:r>
      <w:r>
        <w:rPr>
          <w:rFonts w:ascii="Barlow Light" w:hAnsi="Barlow Light"/>
        </w:rPr>
        <w:t>mpresas del Municipio de Mérida”</w:t>
      </w:r>
      <w:r w:rsidRPr="00B51E3C">
        <w:rPr>
          <w:rFonts w:ascii="Barlow Light" w:hAnsi="Barlow Light"/>
        </w:rPr>
        <w:t>.</w:t>
      </w:r>
    </w:p>
    <w:p w:rsidR="00F72524" w:rsidRDefault="00F72524" w:rsidP="00F72524">
      <w:pPr>
        <w:spacing w:after="0" w:line="240" w:lineRule="auto"/>
        <w:jc w:val="center"/>
        <w:rPr>
          <w:rFonts w:ascii="Barlow Light" w:hAnsi="Barlow Light"/>
        </w:rPr>
      </w:pP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 xml:space="preserve">Publicado en Gaceta Municipal el </w:t>
      </w:r>
      <w:r>
        <w:rPr>
          <w:rFonts w:ascii="Barlow Light" w:hAnsi="Barlow Light"/>
          <w:b/>
        </w:rPr>
        <w:t>03</w:t>
      </w:r>
      <w:r w:rsidRPr="00F72524">
        <w:rPr>
          <w:rFonts w:ascii="Barlow Light" w:hAnsi="Barlow Light"/>
          <w:b/>
        </w:rPr>
        <w:t xml:space="preserve"> de </w:t>
      </w:r>
      <w:r>
        <w:rPr>
          <w:rFonts w:ascii="Barlow Light" w:hAnsi="Barlow Light"/>
          <w:b/>
        </w:rPr>
        <w:t>agosto de 2015</w:t>
      </w:r>
    </w:p>
    <w:p w:rsidR="00F72524" w:rsidRPr="00F72524" w:rsidRDefault="00F72524" w:rsidP="00F72524">
      <w:pPr>
        <w:spacing w:after="0" w:line="240" w:lineRule="auto"/>
        <w:jc w:val="center"/>
        <w:rPr>
          <w:rFonts w:ascii="Barlow Light" w:hAnsi="Barlow Light"/>
          <w:b/>
        </w:rPr>
      </w:pPr>
    </w:p>
    <w:p w:rsidR="00F72524" w:rsidRDefault="00F72524" w:rsidP="00F72524">
      <w:pPr>
        <w:spacing w:after="0" w:line="240" w:lineRule="auto"/>
        <w:jc w:val="both"/>
        <w:rPr>
          <w:rFonts w:ascii="Barlow Light" w:hAnsi="Barlow Light"/>
        </w:rPr>
      </w:pPr>
      <w:r>
        <w:rPr>
          <w:rFonts w:ascii="Barlow Light" w:hAnsi="Barlow Light"/>
          <w:b/>
        </w:rPr>
        <w:t>PRIMERO</w:t>
      </w:r>
      <w:r w:rsidRPr="00F72524">
        <w:rPr>
          <w:rFonts w:ascii="Barlow Light" w:hAnsi="Barlow Light"/>
          <w:b/>
        </w:rPr>
        <w:t>:</w:t>
      </w:r>
      <w:r w:rsidRPr="00B51E3C">
        <w:rPr>
          <w:rFonts w:ascii="Barlow Light" w:hAnsi="Barlow Light"/>
        </w:rPr>
        <w:t xml:space="preserve"> Se </w:t>
      </w:r>
      <w:r w:rsidRPr="00F72524">
        <w:rPr>
          <w:rFonts w:ascii="Barlow Light" w:hAnsi="Barlow Light"/>
          <w:b/>
        </w:rPr>
        <w:t>reforman</w:t>
      </w:r>
      <w:r>
        <w:rPr>
          <w:rFonts w:ascii="Barlow Light" w:hAnsi="Barlow Light"/>
        </w:rPr>
        <w:t xml:space="preserve"> los artículos 1, 3, 5, 6, 7, fracciona I, IV y VI del artículo 8, 9, 10, 11, 13, 14, 15, 17 y 18, todos del “</w:t>
      </w:r>
      <w:r w:rsidRPr="00B51E3C">
        <w:rPr>
          <w:rFonts w:ascii="Barlow Light" w:hAnsi="Barlow Light"/>
        </w:rPr>
        <w:t>Reglamento del Sistema de Apertura Rápida de E</w:t>
      </w:r>
      <w:r>
        <w:rPr>
          <w:rFonts w:ascii="Barlow Light" w:hAnsi="Barlow Light"/>
        </w:rPr>
        <w:t>mpresas del Municipio de Mérida”.</w:t>
      </w:r>
    </w:p>
    <w:p w:rsidR="00F72524" w:rsidRDefault="00F72524" w:rsidP="00F72524">
      <w:pPr>
        <w:spacing w:after="0" w:line="240" w:lineRule="auto"/>
        <w:jc w:val="both"/>
        <w:rPr>
          <w:rFonts w:ascii="Barlow Light" w:hAnsi="Barlow Light"/>
        </w:rPr>
      </w:pPr>
    </w:p>
    <w:p w:rsidR="00F72524" w:rsidRPr="00B51E3C" w:rsidRDefault="00F72524" w:rsidP="00F72524">
      <w:pPr>
        <w:spacing w:after="0" w:line="240" w:lineRule="auto"/>
        <w:jc w:val="both"/>
        <w:rPr>
          <w:rFonts w:ascii="Barlow Light" w:hAnsi="Barlow Light"/>
        </w:rPr>
      </w:pPr>
      <w:r>
        <w:rPr>
          <w:rFonts w:ascii="Barlow Light" w:hAnsi="Barlow Light"/>
        </w:rPr>
        <w:t>P</w:t>
      </w:r>
      <w:r w:rsidRPr="00B51E3C">
        <w:rPr>
          <w:rFonts w:ascii="Barlow Light" w:hAnsi="Barlow Light"/>
        </w:rPr>
        <w:t xml:space="preserve">ara quedar </w:t>
      </w:r>
      <w:r>
        <w:rPr>
          <w:rFonts w:ascii="Barlow Light" w:hAnsi="Barlow Light"/>
        </w:rPr>
        <w:t>en los siguientes términos</w:t>
      </w:r>
      <w:r w:rsidRPr="00B51E3C">
        <w:rPr>
          <w:rFonts w:ascii="Barlow Light" w:hAnsi="Barlow Light"/>
        </w:rPr>
        <w:t>:</w:t>
      </w:r>
    </w:p>
    <w:p w:rsidR="00F72524" w:rsidRPr="00B51E3C" w:rsidRDefault="00F72524" w:rsidP="00F72524">
      <w:pPr>
        <w:spacing w:after="0" w:line="240" w:lineRule="auto"/>
        <w:rPr>
          <w:rFonts w:ascii="Barlow Light" w:hAnsi="Barlow Light"/>
        </w:rPr>
      </w:pPr>
      <w:r w:rsidRPr="00B51E3C">
        <w:rPr>
          <w:rFonts w:ascii="Barlow Light" w:hAnsi="Barlow Light"/>
        </w:rPr>
        <w:t>……</w:t>
      </w: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TRANSITORIOS</w:t>
      </w:r>
    </w:p>
    <w:p w:rsidR="00F72524" w:rsidRPr="00F72524" w:rsidRDefault="00F72524" w:rsidP="00F72524">
      <w:pPr>
        <w:spacing w:after="0" w:line="240" w:lineRule="auto"/>
        <w:jc w:val="center"/>
        <w:rPr>
          <w:rFonts w:ascii="Barlow Light" w:hAnsi="Barlow Light"/>
          <w:b/>
        </w:rPr>
      </w:pPr>
    </w:p>
    <w:p w:rsidR="00F72524" w:rsidRPr="00B51E3C" w:rsidRDefault="00F72524" w:rsidP="00F72524">
      <w:pPr>
        <w:spacing w:after="0" w:line="240" w:lineRule="auto"/>
        <w:rPr>
          <w:rFonts w:ascii="Barlow Light" w:hAnsi="Barlow Light"/>
        </w:rPr>
      </w:pPr>
      <w:r w:rsidRPr="00F72524">
        <w:rPr>
          <w:rFonts w:ascii="Barlow Light" w:hAnsi="Barlow Light"/>
          <w:b/>
        </w:rPr>
        <w:t xml:space="preserve">ARTÍCULO PRIMERO.- </w:t>
      </w:r>
      <w:r w:rsidRPr="00B51E3C">
        <w:rPr>
          <w:rFonts w:ascii="Barlow Light" w:hAnsi="Barlow Light"/>
        </w:rPr>
        <w:t>Publíquese en la Gaceta Municipal para los efectos legales correspondientes.</w:t>
      </w:r>
    </w:p>
    <w:p w:rsidR="00F72524" w:rsidRDefault="00F72524" w:rsidP="00F72524">
      <w:pPr>
        <w:spacing w:after="0" w:line="240" w:lineRule="auto"/>
        <w:rPr>
          <w:rFonts w:ascii="Barlow Light" w:hAnsi="Barlow Light"/>
        </w:rPr>
      </w:pPr>
    </w:p>
    <w:p w:rsidR="00F72524" w:rsidRPr="00B51E3C" w:rsidRDefault="00F72524" w:rsidP="00F72524">
      <w:pPr>
        <w:spacing w:after="0" w:line="240" w:lineRule="auto"/>
        <w:rPr>
          <w:rFonts w:ascii="Barlow Light" w:hAnsi="Barlow Light"/>
        </w:rPr>
      </w:pPr>
      <w:r w:rsidRPr="00F72524">
        <w:rPr>
          <w:rFonts w:ascii="Barlow Light" w:hAnsi="Barlow Light"/>
          <w:b/>
        </w:rPr>
        <w:t>ARTÍCULO SEGUNDO.-</w:t>
      </w:r>
      <w:r w:rsidRPr="00B51E3C">
        <w:rPr>
          <w:rFonts w:ascii="Barlow Light" w:hAnsi="Barlow Light"/>
        </w:rPr>
        <w:t xml:space="preserve"> Todas las reformas y adiciones, entrarán en vigor al día siguiente de su publicación en la Gaceta Municipal.</w:t>
      </w:r>
    </w:p>
    <w:p w:rsidR="00F72524" w:rsidRDefault="00F72524" w:rsidP="00F72524">
      <w:pPr>
        <w:spacing w:after="0" w:line="240" w:lineRule="auto"/>
        <w:rPr>
          <w:rFonts w:ascii="Barlow Light" w:hAnsi="Barlow Light"/>
        </w:rPr>
      </w:pPr>
    </w:p>
    <w:p w:rsidR="00F72524" w:rsidRPr="00B51E3C" w:rsidRDefault="00F72524" w:rsidP="00F72524">
      <w:pPr>
        <w:spacing w:after="0" w:line="240" w:lineRule="auto"/>
        <w:rPr>
          <w:rFonts w:ascii="Barlow Light" w:hAnsi="Barlow Light"/>
        </w:rPr>
      </w:pPr>
      <w:r w:rsidRPr="00F72524">
        <w:rPr>
          <w:rFonts w:ascii="Barlow Light" w:hAnsi="Barlow Light"/>
          <w:b/>
        </w:rPr>
        <w:t xml:space="preserve">ARTÍCULO TERCERO.- </w:t>
      </w:r>
      <w:r w:rsidRPr="00B51E3C">
        <w:rPr>
          <w:rFonts w:ascii="Barlow Light" w:hAnsi="Barlow Light"/>
        </w:rPr>
        <w:t>Se derogan las disposiciones legales y administrativas de igual o menor rango que se opongan al presente reglamento.</w:t>
      </w:r>
    </w:p>
    <w:p w:rsidR="00F72524" w:rsidRPr="00B51E3C" w:rsidRDefault="00F72524" w:rsidP="00F72524">
      <w:pPr>
        <w:spacing w:after="0" w:line="240" w:lineRule="auto"/>
        <w:rPr>
          <w:rFonts w:ascii="Barlow Light" w:hAnsi="Barlow Light"/>
        </w:rPr>
      </w:pPr>
      <w:r w:rsidRPr="00B51E3C">
        <w:rPr>
          <w:rFonts w:ascii="Barlow Light" w:hAnsi="Barlow Light"/>
        </w:rPr>
        <w:t>Dado en el Salón de Cabildo de Palacio Municipal, sede del Ayuntamiento de Mérida a los seis días del mes de mayo del año dos mil diecisiete.</w:t>
      </w:r>
    </w:p>
    <w:p w:rsidR="00F72524" w:rsidRPr="00F72524" w:rsidRDefault="00F72524" w:rsidP="00F72524">
      <w:pPr>
        <w:spacing w:after="0" w:line="240" w:lineRule="auto"/>
        <w:jc w:val="center"/>
        <w:rPr>
          <w:rFonts w:ascii="Barlow Light" w:hAnsi="Barlow Light"/>
          <w:b/>
        </w:rPr>
      </w:pP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ATENTAMENTE</w:t>
      </w:r>
    </w:p>
    <w:p w:rsidR="00F72524" w:rsidRPr="00F72524" w:rsidRDefault="00F72524" w:rsidP="00F72524">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72524" w:rsidRPr="00F72524" w:rsidTr="00BF597C">
        <w:tc>
          <w:tcPr>
            <w:tcW w:w="4489" w:type="dxa"/>
          </w:tcPr>
          <w:p w:rsidR="00F72524" w:rsidRPr="00F72524" w:rsidRDefault="00F72524" w:rsidP="00BF597C">
            <w:pPr>
              <w:jc w:val="center"/>
              <w:rPr>
                <w:rFonts w:ascii="Barlow Light" w:hAnsi="Barlow Light"/>
                <w:b/>
              </w:rPr>
            </w:pPr>
            <w:r w:rsidRPr="00F72524">
              <w:rPr>
                <w:rFonts w:ascii="Barlow Light" w:hAnsi="Barlow Light"/>
                <w:b/>
              </w:rPr>
              <w:t>(RÚBRICA)</w:t>
            </w:r>
          </w:p>
        </w:tc>
        <w:tc>
          <w:tcPr>
            <w:tcW w:w="4489" w:type="dxa"/>
          </w:tcPr>
          <w:p w:rsidR="00F72524" w:rsidRPr="00F72524" w:rsidRDefault="00F72524" w:rsidP="00BF597C">
            <w:pPr>
              <w:jc w:val="center"/>
              <w:rPr>
                <w:rFonts w:ascii="Barlow Light" w:hAnsi="Barlow Light"/>
                <w:b/>
              </w:rPr>
            </w:pPr>
            <w:r w:rsidRPr="00F72524">
              <w:rPr>
                <w:rFonts w:ascii="Barlow Light" w:hAnsi="Barlow Light"/>
                <w:b/>
              </w:rPr>
              <w:t>(RÚBRICA)</w:t>
            </w:r>
          </w:p>
        </w:tc>
      </w:tr>
      <w:tr w:rsidR="00F72524" w:rsidRPr="00F72524" w:rsidTr="00BF597C">
        <w:tc>
          <w:tcPr>
            <w:tcW w:w="4489" w:type="dxa"/>
          </w:tcPr>
          <w:p w:rsidR="00F72524" w:rsidRPr="00F72524" w:rsidRDefault="00F72524" w:rsidP="00BF597C">
            <w:pPr>
              <w:jc w:val="center"/>
              <w:rPr>
                <w:rFonts w:ascii="Barlow Light" w:hAnsi="Barlow Light"/>
                <w:b/>
              </w:rPr>
            </w:pPr>
            <w:r w:rsidRPr="00F72524">
              <w:rPr>
                <w:rFonts w:ascii="Barlow Light" w:hAnsi="Barlow Light"/>
                <w:b/>
              </w:rPr>
              <w:t xml:space="preserve">Lic. Mauricio Vila </w:t>
            </w:r>
            <w:proofErr w:type="spellStart"/>
            <w:r w:rsidRPr="00F72524">
              <w:rPr>
                <w:rFonts w:ascii="Barlow Light" w:hAnsi="Barlow Light"/>
                <w:b/>
              </w:rPr>
              <w:t>Dosal</w:t>
            </w:r>
            <w:proofErr w:type="spellEnd"/>
          </w:p>
          <w:p w:rsidR="00F72524" w:rsidRPr="00F72524" w:rsidRDefault="00F72524" w:rsidP="00BF597C">
            <w:pPr>
              <w:jc w:val="center"/>
              <w:rPr>
                <w:rFonts w:ascii="Barlow Light" w:hAnsi="Barlow Light"/>
                <w:b/>
              </w:rPr>
            </w:pPr>
            <w:r w:rsidRPr="00F72524">
              <w:rPr>
                <w:rFonts w:ascii="Barlow Light" w:hAnsi="Barlow Light"/>
                <w:b/>
              </w:rPr>
              <w:t>Presidente Municipal</w:t>
            </w:r>
          </w:p>
        </w:tc>
        <w:tc>
          <w:tcPr>
            <w:tcW w:w="4489" w:type="dxa"/>
          </w:tcPr>
          <w:p w:rsidR="00F72524" w:rsidRPr="00F72524" w:rsidRDefault="00F72524" w:rsidP="00BF597C">
            <w:pPr>
              <w:jc w:val="center"/>
              <w:rPr>
                <w:rFonts w:ascii="Barlow Light" w:hAnsi="Barlow Light"/>
                <w:b/>
              </w:rPr>
            </w:pPr>
            <w:proofErr w:type="spellStart"/>
            <w:r w:rsidRPr="00F72524">
              <w:rPr>
                <w:rFonts w:ascii="Barlow Light" w:hAnsi="Barlow Light"/>
                <w:b/>
              </w:rPr>
              <w:t>Abog</w:t>
            </w:r>
            <w:proofErr w:type="spellEnd"/>
            <w:r w:rsidRPr="00F72524">
              <w:rPr>
                <w:rFonts w:ascii="Barlow Light" w:hAnsi="Barlow Light"/>
                <w:b/>
              </w:rPr>
              <w:t>. María Dolores Fritz Sierra</w:t>
            </w:r>
          </w:p>
          <w:p w:rsidR="00F72524" w:rsidRPr="00F72524" w:rsidRDefault="00F72524" w:rsidP="00BF597C">
            <w:pPr>
              <w:jc w:val="center"/>
              <w:rPr>
                <w:rFonts w:ascii="Barlow Light" w:hAnsi="Barlow Light"/>
                <w:b/>
              </w:rPr>
            </w:pPr>
            <w:r w:rsidRPr="00F72524">
              <w:rPr>
                <w:rFonts w:ascii="Barlow Light" w:hAnsi="Barlow Light"/>
                <w:b/>
              </w:rPr>
              <w:t>Secretaria Municipal</w:t>
            </w:r>
          </w:p>
        </w:tc>
      </w:tr>
    </w:tbl>
    <w:p w:rsidR="00F72524" w:rsidRPr="00F72524" w:rsidRDefault="00F72524" w:rsidP="00F72524">
      <w:pPr>
        <w:spacing w:after="0" w:line="240" w:lineRule="auto"/>
        <w:rPr>
          <w:rFonts w:ascii="Barlow Light" w:hAnsi="Barlow Light"/>
          <w:b/>
        </w:rPr>
      </w:pPr>
    </w:p>
    <w:p w:rsidR="00F72524" w:rsidRDefault="00F72524">
      <w:pPr>
        <w:rPr>
          <w:rFonts w:ascii="Barlow Light" w:hAnsi="Barlow Light"/>
        </w:rPr>
      </w:pPr>
      <w:r>
        <w:rPr>
          <w:rFonts w:ascii="Barlow Light" w:hAnsi="Barlow Light"/>
        </w:rPr>
        <w:br w:type="page"/>
      </w:r>
    </w:p>
    <w:p w:rsidR="00B51E3C" w:rsidRPr="00B51E3C" w:rsidRDefault="00B51E3C" w:rsidP="00F72524">
      <w:pPr>
        <w:spacing w:after="0" w:line="240" w:lineRule="auto"/>
        <w:jc w:val="both"/>
        <w:rPr>
          <w:rFonts w:ascii="Barlow Light" w:hAnsi="Barlow Light"/>
        </w:rPr>
      </w:pPr>
      <w:r w:rsidRPr="00B51E3C">
        <w:rPr>
          <w:rFonts w:ascii="Barlow Light" w:hAnsi="Barlow Light"/>
        </w:rPr>
        <w:lastRenderedPageBreak/>
        <w:t>ACUERDO por el que se reforman la fracción III, así como el párrafo segundo y tercero, del artículo 2; el artículo 3; el artículo 6; el artículo 7; el artículo 11 y el artículo 12; y se adicionan al artículo 8 las fracciones VII, VIII, IX, X, XI y XII, y así como el artículo 19, todos del Reglamento del Sistema de Apertura Rápida de Empresas del Municipio de Mérida.</w:t>
      </w:r>
    </w:p>
    <w:p w:rsidR="00F96E3F" w:rsidRDefault="00F96E3F" w:rsidP="00B834E9">
      <w:pPr>
        <w:spacing w:after="0" w:line="240" w:lineRule="auto"/>
        <w:jc w:val="center"/>
        <w:rPr>
          <w:rFonts w:ascii="Barlow Light" w:hAnsi="Barlow Light"/>
        </w:rPr>
      </w:pP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Publicado en Gaceta Municipal el 11 de mayo de 2017</w:t>
      </w:r>
    </w:p>
    <w:p w:rsidR="00F96E3F" w:rsidRPr="00F72524" w:rsidRDefault="00F96E3F" w:rsidP="00B834E9">
      <w:pPr>
        <w:spacing w:after="0" w:line="240" w:lineRule="auto"/>
        <w:jc w:val="center"/>
        <w:rPr>
          <w:rFonts w:ascii="Barlow Light" w:hAnsi="Barlow Light"/>
          <w:b/>
        </w:rPr>
      </w:pPr>
    </w:p>
    <w:p w:rsidR="00B51E3C" w:rsidRPr="00B51E3C" w:rsidRDefault="00B51E3C" w:rsidP="00F72524">
      <w:pPr>
        <w:spacing w:after="0" w:line="240" w:lineRule="auto"/>
        <w:jc w:val="both"/>
        <w:rPr>
          <w:rFonts w:ascii="Barlow Light" w:hAnsi="Barlow Light"/>
        </w:rPr>
      </w:pPr>
      <w:r w:rsidRPr="00F72524">
        <w:rPr>
          <w:rFonts w:ascii="Barlow Light" w:hAnsi="Barlow Light"/>
          <w:b/>
        </w:rPr>
        <w:t>ÚNICO:</w:t>
      </w:r>
      <w:r w:rsidRPr="00B51E3C">
        <w:rPr>
          <w:rFonts w:ascii="Barlow Light" w:hAnsi="Barlow Light"/>
        </w:rPr>
        <w:t xml:space="preserve"> Se reforman la fracción III, así como el párrafo segundo y tercero, del artículo 2; el artículo 3; el artículo 6; el artículo 7; el artículo 11 y el artículo 12; y se adicionan al artículo 8 las fracciones VII, VIII, IX, X, XI y XII, y así como el artículo 19, todos del Reglamento del Sistema de Apertura Rápida de Empresas del Municipio de Mérida, para quedar como sigue:</w:t>
      </w:r>
    </w:p>
    <w:p w:rsidR="00B51E3C" w:rsidRPr="00B51E3C" w:rsidRDefault="00B51E3C" w:rsidP="00B834E9">
      <w:pPr>
        <w:spacing w:after="0" w:line="240" w:lineRule="auto"/>
        <w:rPr>
          <w:rFonts w:ascii="Barlow Light" w:hAnsi="Barlow Light"/>
        </w:rPr>
      </w:pPr>
      <w:r w:rsidRPr="00B51E3C">
        <w:rPr>
          <w:rFonts w:ascii="Barlow Light" w:hAnsi="Barlow Light"/>
        </w:rPr>
        <w:t>……</w:t>
      </w: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TRANSITORIOS</w:t>
      </w:r>
    </w:p>
    <w:p w:rsidR="00F96E3F" w:rsidRPr="00F72524" w:rsidRDefault="00F96E3F" w:rsidP="00B834E9">
      <w:pPr>
        <w:spacing w:after="0" w:line="240" w:lineRule="auto"/>
        <w:jc w:val="center"/>
        <w:rPr>
          <w:rFonts w:ascii="Barlow Light" w:hAnsi="Barlow Light"/>
          <w:b/>
        </w:rPr>
      </w:pPr>
    </w:p>
    <w:p w:rsidR="00B51E3C" w:rsidRPr="00B51E3C" w:rsidRDefault="00B51E3C" w:rsidP="00B834E9">
      <w:pPr>
        <w:spacing w:after="0" w:line="240" w:lineRule="auto"/>
        <w:rPr>
          <w:rFonts w:ascii="Barlow Light" w:hAnsi="Barlow Light"/>
        </w:rPr>
      </w:pPr>
      <w:r w:rsidRPr="00F72524">
        <w:rPr>
          <w:rFonts w:ascii="Barlow Light" w:hAnsi="Barlow Light"/>
          <w:b/>
        </w:rPr>
        <w:t xml:space="preserve">ARTÍCULO PRIMERO.- </w:t>
      </w:r>
      <w:r w:rsidRPr="00B51E3C">
        <w:rPr>
          <w:rFonts w:ascii="Barlow Light" w:hAnsi="Barlow Light"/>
        </w:rPr>
        <w:t>Publíquese en la Gaceta Municipal para los efectos legales correspondientes.</w:t>
      </w:r>
    </w:p>
    <w:p w:rsidR="00F96E3F" w:rsidRDefault="00F96E3F"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F72524">
        <w:rPr>
          <w:rFonts w:ascii="Barlow Light" w:hAnsi="Barlow Light"/>
          <w:b/>
        </w:rPr>
        <w:t>ARTÍCULO SEGUNDO.-</w:t>
      </w:r>
      <w:r w:rsidRPr="00B51E3C">
        <w:rPr>
          <w:rFonts w:ascii="Barlow Light" w:hAnsi="Barlow Light"/>
        </w:rPr>
        <w:t xml:space="preserve"> Todas las reformas y adiciones, entrarán en vigor al día siguiente de su publicación en la Gaceta Municipal.</w:t>
      </w:r>
    </w:p>
    <w:p w:rsidR="00F96E3F" w:rsidRDefault="00F96E3F"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F72524">
        <w:rPr>
          <w:rFonts w:ascii="Barlow Light" w:hAnsi="Barlow Light"/>
          <w:b/>
        </w:rPr>
        <w:t xml:space="preserve">ARTÍCULO TERCERO.- </w:t>
      </w:r>
      <w:r w:rsidRPr="00B51E3C">
        <w:rPr>
          <w:rFonts w:ascii="Barlow Light" w:hAnsi="Barlow Light"/>
        </w:rPr>
        <w:t>Se derogan las disposiciones legales y administrativas de igual o menor rango que se opongan al presente reglamento.</w:t>
      </w:r>
    </w:p>
    <w:p w:rsidR="00B51E3C" w:rsidRPr="00B51E3C" w:rsidRDefault="00B51E3C" w:rsidP="00B834E9">
      <w:pPr>
        <w:spacing w:after="0" w:line="240" w:lineRule="auto"/>
        <w:rPr>
          <w:rFonts w:ascii="Barlow Light" w:hAnsi="Barlow Light"/>
        </w:rPr>
      </w:pPr>
      <w:r w:rsidRPr="00B51E3C">
        <w:rPr>
          <w:rFonts w:ascii="Barlow Light" w:hAnsi="Barlow Light"/>
        </w:rPr>
        <w:t>Dado en el Salón de Cabildo de Palacio Municipal, sede del Ayuntamiento de Mérida a los seis días del mes de mayo del año dos mil diecisiete.</w:t>
      </w:r>
    </w:p>
    <w:p w:rsidR="00F96E3F" w:rsidRPr="00F72524" w:rsidRDefault="00F96E3F" w:rsidP="00B834E9">
      <w:pPr>
        <w:spacing w:after="0" w:line="240" w:lineRule="auto"/>
        <w:jc w:val="center"/>
        <w:rPr>
          <w:rFonts w:ascii="Barlow Light" w:hAnsi="Barlow Light"/>
          <w:b/>
        </w:rPr>
      </w:pP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ATENTAMENTE</w:t>
      </w:r>
    </w:p>
    <w:p w:rsidR="00F96E3F" w:rsidRPr="00F72524" w:rsidRDefault="00F96E3F" w:rsidP="00B834E9">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51E3C" w:rsidRPr="00F72524" w:rsidTr="00462E35">
        <w:tc>
          <w:tcPr>
            <w:tcW w:w="4489" w:type="dxa"/>
          </w:tcPr>
          <w:p w:rsidR="00B51E3C" w:rsidRPr="00F72524" w:rsidRDefault="00B51E3C" w:rsidP="00B834E9">
            <w:pPr>
              <w:jc w:val="center"/>
              <w:rPr>
                <w:rFonts w:ascii="Barlow Light" w:hAnsi="Barlow Light"/>
                <w:b/>
              </w:rPr>
            </w:pPr>
            <w:r w:rsidRPr="00F72524">
              <w:rPr>
                <w:rFonts w:ascii="Barlow Light" w:hAnsi="Barlow Light"/>
                <w:b/>
              </w:rPr>
              <w:t>(RÚBRICA)</w:t>
            </w:r>
          </w:p>
        </w:tc>
        <w:tc>
          <w:tcPr>
            <w:tcW w:w="4489" w:type="dxa"/>
          </w:tcPr>
          <w:p w:rsidR="00B51E3C" w:rsidRPr="00F72524" w:rsidRDefault="00B51E3C" w:rsidP="00B834E9">
            <w:pPr>
              <w:jc w:val="center"/>
              <w:rPr>
                <w:rFonts w:ascii="Barlow Light" w:hAnsi="Barlow Light"/>
                <w:b/>
              </w:rPr>
            </w:pPr>
            <w:r w:rsidRPr="00F72524">
              <w:rPr>
                <w:rFonts w:ascii="Barlow Light" w:hAnsi="Barlow Light"/>
                <w:b/>
              </w:rPr>
              <w:t>(RÚBRICA)</w:t>
            </w:r>
          </w:p>
        </w:tc>
      </w:tr>
      <w:tr w:rsidR="00B51E3C" w:rsidRPr="00F72524" w:rsidTr="00462E35">
        <w:tc>
          <w:tcPr>
            <w:tcW w:w="4489" w:type="dxa"/>
          </w:tcPr>
          <w:p w:rsidR="00B51E3C" w:rsidRPr="00F72524" w:rsidRDefault="00B51E3C" w:rsidP="00B834E9">
            <w:pPr>
              <w:jc w:val="center"/>
              <w:rPr>
                <w:rFonts w:ascii="Barlow Light" w:hAnsi="Barlow Light"/>
                <w:b/>
              </w:rPr>
            </w:pPr>
            <w:r w:rsidRPr="00F72524">
              <w:rPr>
                <w:rFonts w:ascii="Barlow Light" w:hAnsi="Barlow Light"/>
                <w:b/>
              </w:rPr>
              <w:t xml:space="preserve">Lic. Mauricio Vila </w:t>
            </w:r>
            <w:proofErr w:type="spellStart"/>
            <w:r w:rsidRPr="00F72524">
              <w:rPr>
                <w:rFonts w:ascii="Barlow Light" w:hAnsi="Barlow Light"/>
                <w:b/>
              </w:rPr>
              <w:t>Dosal</w:t>
            </w:r>
            <w:proofErr w:type="spellEnd"/>
          </w:p>
          <w:p w:rsidR="00B51E3C" w:rsidRPr="00F72524" w:rsidRDefault="00B51E3C" w:rsidP="00B834E9">
            <w:pPr>
              <w:jc w:val="center"/>
              <w:rPr>
                <w:rFonts w:ascii="Barlow Light" w:hAnsi="Barlow Light"/>
                <w:b/>
              </w:rPr>
            </w:pPr>
            <w:r w:rsidRPr="00F72524">
              <w:rPr>
                <w:rFonts w:ascii="Barlow Light" w:hAnsi="Barlow Light"/>
                <w:b/>
              </w:rPr>
              <w:t>Presidente Municipal</w:t>
            </w:r>
          </w:p>
        </w:tc>
        <w:tc>
          <w:tcPr>
            <w:tcW w:w="4489" w:type="dxa"/>
          </w:tcPr>
          <w:p w:rsidR="00B51E3C" w:rsidRPr="00F72524" w:rsidRDefault="00B51E3C" w:rsidP="00B834E9">
            <w:pPr>
              <w:jc w:val="center"/>
              <w:rPr>
                <w:rFonts w:ascii="Barlow Light" w:hAnsi="Barlow Light"/>
                <w:b/>
              </w:rPr>
            </w:pPr>
            <w:proofErr w:type="spellStart"/>
            <w:r w:rsidRPr="00F72524">
              <w:rPr>
                <w:rFonts w:ascii="Barlow Light" w:hAnsi="Barlow Light"/>
                <w:b/>
              </w:rPr>
              <w:t>Abog</w:t>
            </w:r>
            <w:proofErr w:type="spellEnd"/>
            <w:r w:rsidRPr="00F72524">
              <w:rPr>
                <w:rFonts w:ascii="Barlow Light" w:hAnsi="Barlow Light"/>
                <w:b/>
              </w:rPr>
              <w:t>. María Dolores Fritz Sierra</w:t>
            </w:r>
          </w:p>
          <w:p w:rsidR="00B51E3C" w:rsidRPr="00F72524" w:rsidRDefault="00B51E3C" w:rsidP="00B834E9">
            <w:pPr>
              <w:jc w:val="center"/>
              <w:rPr>
                <w:rFonts w:ascii="Barlow Light" w:hAnsi="Barlow Light"/>
                <w:b/>
              </w:rPr>
            </w:pPr>
            <w:r w:rsidRPr="00F72524">
              <w:rPr>
                <w:rFonts w:ascii="Barlow Light" w:hAnsi="Barlow Light"/>
                <w:b/>
              </w:rPr>
              <w:t>Secretaria Municipal</w:t>
            </w:r>
          </w:p>
        </w:tc>
      </w:tr>
    </w:tbl>
    <w:p w:rsidR="006C43F8" w:rsidRPr="00F72524" w:rsidRDefault="006C43F8" w:rsidP="00B834E9">
      <w:pPr>
        <w:spacing w:after="0" w:line="240" w:lineRule="auto"/>
        <w:rPr>
          <w:rFonts w:ascii="Barlow Light" w:hAnsi="Barlow Light"/>
          <w:b/>
        </w:rPr>
      </w:pPr>
    </w:p>
    <w:sectPr w:rsidR="006C43F8" w:rsidRPr="00F72524" w:rsidSect="00B51E3C">
      <w:footerReference w:type="default" r:id="rId10"/>
      <w:pgSz w:w="12240" w:h="15840"/>
      <w:pgMar w:top="851" w:right="1418"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A0" w:rsidRDefault="002E61A0">
      <w:pPr>
        <w:spacing w:after="0" w:line="240" w:lineRule="auto"/>
      </w:pPr>
      <w:r>
        <w:separator/>
      </w:r>
    </w:p>
  </w:endnote>
  <w:endnote w:type="continuationSeparator" w:id="0">
    <w:p w:rsidR="002E61A0" w:rsidRDefault="002E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249253"/>
      <w:docPartObj>
        <w:docPartGallery w:val="Page Numbers (Bottom of Page)"/>
        <w:docPartUnique/>
      </w:docPartObj>
    </w:sdtPr>
    <w:sdtEndPr/>
    <w:sdtContent>
      <w:sdt>
        <w:sdtPr>
          <w:id w:val="-1669238322"/>
          <w:docPartObj>
            <w:docPartGallery w:val="Page Numbers (Top of Page)"/>
            <w:docPartUnique/>
          </w:docPartObj>
        </w:sdtPr>
        <w:sdtEndPr/>
        <w:sdtContent>
          <w:p w:rsidR="00B51E3C" w:rsidRDefault="00B51E3C">
            <w:pPr>
              <w:pStyle w:val="Piedepgina"/>
              <w:jc w:val="center"/>
            </w:pPr>
          </w:p>
          <w:p w:rsidR="005204F2" w:rsidRDefault="005204F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7252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72524">
              <w:rPr>
                <w:b/>
                <w:bCs/>
                <w:noProof/>
              </w:rPr>
              <w:t>8</w:t>
            </w:r>
            <w:r>
              <w:rPr>
                <w:b/>
                <w:bCs/>
                <w:sz w:val="24"/>
                <w:szCs w:val="24"/>
              </w:rPr>
              <w:fldChar w:fldCharType="end"/>
            </w:r>
          </w:p>
        </w:sdtContent>
      </w:sdt>
    </w:sdtContent>
  </w:sdt>
  <w:p w:rsidR="00784893" w:rsidRDefault="007848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A0" w:rsidRDefault="002E61A0">
      <w:pPr>
        <w:spacing w:after="0" w:line="240" w:lineRule="auto"/>
      </w:pPr>
      <w:r>
        <w:separator/>
      </w:r>
    </w:p>
  </w:footnote>
  <w:footnote w:type="continuationSeparator" w:id="0">
    <w:p w:rsidR="002E61A0" w:rsidRDefault="002E6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1BE"/>
    <w:multiLevelType w:val="hybridMultilevel"/>
    <w:tmpl w:val="FDAEC75E"/>
    <w:lvl w:ilvl="0" w:tplc="E5E0680E">
      <w:start w:val="1"/>
      <w:numFmt w:val="upperRoman"/>
      <w:lvlText w:val="%1."/>
      <w:lvlJc w:val="left"/>
      <w:pPr>
        <w:ind w:left="1080" w:hanging="72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D6505F2"/>
    <w:multiLevelType w:val="hybridMultilevel"/>
    <w:tmpl w:val="66E61FD4"/>
    <w:lvl w:ilvl="0" w:tplc="83BC6A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212071"/>
    <w:multiLevelType w:val="hybridMultilevel"/>
    <w:tmpl w:val="59C2B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B316A0"/>
    <w:multiLevelType w:val="hybridMultilevel"/>
    <w:tmpl w:val="49EC3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9B2751"/>
    <w:multiLevelType w:val="hybridMultilevel"/>
    <w:tmpl w:val="8F4260B8"/>
    <w:lvl w:ilvl="0" w:tplc="9216E10E">
      <w:start w:val="1"/>
      <w:numFmt w:val="lowerLetter"/>
      <w:lvlText w:val="%1)"/>
      <w:lvlJc w:val="left"/>
      <w:pPr>
        <w:tabs>
          <w:tab w:val="num" w:pos="735"/>
        </w:tabs>
        <w:ind w:left="735" w:hanging="375"/>
      </w:pPr>
      <w:rPr>
        <w:rFonts w:hint="default"/>
        <w:color w:val="00000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DBC259B"/>
    <w:multiLevelType w:val="hybridMultilevel"/>
    <w:tmpl w:val="0C207498"/>
    <w:lvl w:ilvl="0" w:tplc="59E40A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9079D"/>
    <w:multiLevelType w:val="hybridMultilevel"/>
    <w:tmpl w:val="56183F18"/>
    <w:lvl w:ilvl="0" w:tplc="0A885CFA">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F0"/>
    <w:rsid w:val="000B4847"/>
    <w:rsid w:val="001759C4"/>
    <w:rsid w:val="00251BA8"/>
    <w:rsid w:val="002B5A83"/>
    <w:rsid w:val="002E61A0"/>
    <w:rsid w:val="00385CA5"/>
    <w:rsid w:val="003B237A"/>
    <w:rsid w:val="003F6CAE"/>
    <w:rsid w:val="00415BE5"/>
    <w:rsid w:val="005204F2"/>
    <w:rsid w:val="005938D5"/>
    <w:rsid w:val="005A2103"/>
    <w:rsid w:val="0069023A"/>
    <w:rsid w:val="006B2EF0"/>
    <w:rsid w:val="006C43F8"/>
    <w:rsid w:val="00784893"/>
    <w:rsid w:val="007C2632"/>
    <w:rsid w:val="00833F89"/>
    <w:rsid w:val="008352E6"/>
    <w:rsid w:val="00864A3A"/>
    <w:rsid w:val="008D1615"/>
    <w:rsid w:val="008F0847"/>
    <w:rsid w:val="009D661A"/>
    <w:rsid w:val="00A11116"/>
    <w:rsid w:val="00AC75E4"/>
    <w:rsid w:val="00B163C4"/>
    <w:rsid w:val="00B219C9"/>
    <w:rsid w:val="00B2311B"/>
    <w:rsid w:val="00B51E3C"/>
    <w:rsid w:val="00B834E9"/>
    <w:rsid w:val="00BD3D6C"/>
    <w:rsid w:val="00BE22A5"/>
    <w:rsid w:val="00BF219B"/>
    <w:rsid w:val="00C93255"/>
    <w:rsid w:val="00C938B5"/>
    <w:rsid w:val="00C94C15"/>
    <w:rsid w:val="00CB66D7"/>
    <w:rsid w:val="00DC7D05"/>
    <w:rsid w:val="00E37D14"/>
    <w:rsid w:val="00F63A0B"/>
    <w:rsid w:val="00F72524"/>
    <w:rsid w:val="00F96E3F"/>
    <w:rsid w:val="00FF0F7A"/>
    <w:rsid w:val="00FF6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41C64-7D77-413D-B8D2-39A9A19B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2E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EF0"/>
  </w:style>
  <w:style w:type="paragraph" w:styleId="Prrafodelista">
    <w:name w:val="List Paragraph"/>
    <w:basedOn w:val="Normal"/>
    <w:uiPriority w:val="34"/>
    <w:qFormat/>
    <w:rsid w:val="00DC7D05"/>
    <w:pPr>
      <w:ind w:left="720"/>
      <w:contextualSpacing/>
    </w:pPr>
  </w:style>
  <w:style w:type="character" w:styleId="Hipervnculo">
    <w:name w:val="Hyperlink"/>
    <w:basedOn w:val="Fuentedeprrafopredeter"/>
    <w:uiPriority w:val="99"/>
    <w:unhideWhenUsed/>
    <w:rsid w:val="00B219C9"/>
    <w:rPr>
      <w:color w:val="0000FF" w:themeColor="hyperlink"/>
      <w:u w:val="single"/>
    </w:rPr>
  </w:style>
  <w:style w:type="paragraph" w:styleId="Encabezado">
    <w:name w:val="header"/>
    <w:basedOn w:val="Normal"/>
    <w:link w:val="EncabezadoCar"/>
    <w:uiPriority w:val="99"/>
    <w:unhideWhenUsed/>
    <w:rsid w:val="00E37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D14"/>
  </w:style>
  <w:style w:type="table" w:styleId="Tablaconcuadrcula">
    <w:name w:val="Table Grid"/>
    <w:basedOn w:val="Tablanormal"/>
    <w:uiPriority w:val="59"/>
    <w:rsid w:val="00B5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da.gob.mx/c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ida.gob.mx/c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B2C7-660F-43A8-B485-20A00AF8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2952</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12</cp:revision>
  <dcterms:created xsi:type="dcterms:W3CDTF">2018-10-01T14:52:00Z</dcterms:created>
  <dcterms:modified xsi:type="dcterms:W3CDTF">2019-02-17T01:28:00Z</dcterms:modified>
</cp:coreProperties>
</file>