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1370BE56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BE669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Marzo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4F0D7EA1" w14:textId="77777777" w:rsidR="00BE669E" w:rsidRPr="00BE669E" w:rsidRDefault="00BE669E" w:rsidP="00BE669E">
      <w:pPr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</w:pP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proofErr w:type="gramStart"/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Marzo</w:t>
      </w:r>
      <w:proofErr w:type="gramEnd"/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 a 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475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millones 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786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731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pesos, sumando un total acumulado de 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1 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860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millones 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656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171 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pesos, los cuales se integran de la siguiente manera:</w:t>
      </w:r>
    </w:p>
    <w:p w14:paraId="752DEBFC" w14:textId="25439CD4" w:rsidR="00F54CDA" w:rsidRPr="00BE669E" w:rsidRDefault="00BE669E" w:rsidP="00BE669E">
      <w:pPr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</w:pPr>
      <w:r w:rsidRPr="00BE669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13905CB" wp14:editId="0E6B819B">
            <wp:simplePos x="0" y="0"/>
            <wp:positionH relativeFrom="column">
              <wp:posOffset>396240</wp:posOffset>
            </wp:positionH>
            <wp:positionV relativeFrom="paragraph">
              <wp:posOffset>320675</wp:posOffset>
            </wp:positionV>
            <wp:extent cx="5095875" cy="5570220"/>
            <wp:effectExtent l="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85C79" w14:textId="4B8EC229" w:rsidR="00BE669E" w:rsidRDefault="00BE669E" w:rsidP="00BE669E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EDB705E" w14:textId="75E9CBFD" w:rsidR="00F54CDA" w:rsidRDefault="00F54CDA" w:rsidP="00BE669E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25403D2" w14:textId="0E784932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C34A099" w14:textId="3D7D2C8C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77A0F6C" w14:textId="0BD7C609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4950BA3" w14:textId="77777777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D94E586" w14:textId="0631F9CA" w:rsidR="001B3575" w:rsidRDefault="001B357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51AF32D" w14:textId="2CB630E4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C92FE7D" w14:textId="135D65AC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B35A817" w14:textId="68251F7B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A155A82" w14:textId="66AC58E2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ED259BC" w14:textId="72972764" w:rsidR="001B3575" w:rsidRDefault="001B3575" w:rsidP="001B3575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14:paraId="03221D44" w14:textId="530C7B97" w:rsidR="001B3575" w:rsidRPr="001B3575" w:rsidRDefault="001B3575" w:rsidP="001B3575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14:paraId="411DFE53" w14:textId="7A482095" w:rsidR="001B3575" w:rsidRPr="001B3575" w:rsidRDefault="001B3575" w:rsidP="001B3575">
      <w:pPr>
        <w:tabs>
          <w:tab w:val="left" w:pos="3594"/>
        </w:tabs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6B7E" w14:textId="77777777" w:rsidR="00043001" w:rsidRDefault="00043001" w:rsidP="00984157">
      <w:pPr>
        <w:spacing w:after="0" w:line="240" w:lineRule="auto"/>
      </w:pPr>
      <w:r>
        <w:separator/>
      </w:r>
    </w:p>
  </w:endnote>
  <w:endnote w:type="continuationSeparator" w:id="0">
    <w:p w14:paraId="61440334" w14:textId="77777777" w:rsidR="00043001" w:rsidRDefault="00043001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D86C" w14:textId="77777777" w:rsidR="00043001" w:rsidRDefault="00043001" w:rsidP="00984157">
      <w:pPr>
        <w:spacing w:after="0" w:line="240" w:lineRule="auto"/>
      </w:pPr>
      <w:r>
        <w:separator/>
      </w:r>
    </w:p>
  </w:footnote>
  <w:footnote w:type="continuationSeparator" w:id="0">
    <w:p w14:paraId="4023940E" w14:textId="77777777" w:rsidR="00043001" w:rsidRDefault="00043001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43001"/>
    <w:rsid w:val="00083FA2"/>
    <w:rsid w:val="000B778C"/>
    <w:rsid w:val="00102FE2"/>
    <w:rsid w:val="001B3575"/>
    <w:rsid w:val="002B66F6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D0C7F"/>
    <w:rsid w:val="005D7296"/>
    <w:rsid w:val="0060039A"/>
    <w:rsid w:val="0066205C"/>
    <w:rsid w:val="00684ECF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84157"/>
    <w:rsid w:val="00A270DE"/>
    <w:rsid w:val="00A603A8"/>
    <w:rsid w:val="00A72E9F"/>
    <w:rsid w:val="00A8580C"/>
    <w:rsid w:val="00AF4526"/>
    <w:rsid w:val="00BE669E"/>
    <w:rsid w:val="00C6344B"/>
    <w:rsid w:val="00E002C8"/>
    <w:rsid w:val="00E02587"/>
    <w:rsid w:val="00E35DD7"/>
    <w:rsid w:val="00E93EAD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40</cp:revision>
  <dcterms:created xsi:type="dcterms:W3CDTF">2021-07-14T17:55:00Z</dcterms:created>
  <dcterms:modified xsi:type="dcterms:W3CDTF">2023-04-21T21:42:00Z</dcterms:modified>
</cp:coreProperties>
</file>